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78A3D"/>
          <w:sz w:val="20"/>
        </w:rPr>
        <w:t>THE FOODSERVICE OPERATIONS TOOLBOX</w:t>
      </w:r>
    </w:p>
    <w:p>
      <w:pPr>
        <w:jc w:val="center"/>
      </w:pPr>
      <w:r>
        <w:rPr>
          <w:rFonts w:ascii="Georgia" w:hAnsi="Georgia"/>
          <w:b/>
          <w:sz w:val="60"/>
        </w:rPr>
        <w:t>Measurement Integrity Check</w:t>
      </w:r>
    </w:p>
    <w:p>
      <w:pPr>
        <w:jc w:val="center"/>
      </w:pPr>
      <w:r>
        <w:rPr>
          <w:i/>
          <w:color w:val="52483C"/>
          <w:sz w:val="28"/>
        </w:rPr>
        <w:t>Measurement first. Accountability second.</w:t>
      </w:r>
    </w:p>
    <w:p>
      <w:pPr>
        <w:jc w:val="center"/>
      </w:pPr>
      <w:r>
        <w:rPr>
          <w:b/>
          <w:color w:val="B78A3D"/>
          <w:sz w:val="18"/>
        </w:rPr>
        <w:t>DEFINE  →  TRACE  →  VERIFY  →  RECONCILE  →  DECIDE</w:t>
      </w:r>
    </w:p>
    <w:p>
      <w:pPr>
        <w:jc w:val="both"/>
      </w:pPr>
      <w:r>
        <w:t>Use this field edition to test whether a management number is trustworthy enough to drive action. Audit one measure at a time: food/product cost, labor, inventory, yield, waste, throughput, revenue, quality, safety, or a custom KPI.</w:t>
      </w:r>
    </w:p>
    <w:p>
      <w:pPr>
        <w:jc w:val="both"/>
      </w:pPr>
      <w:r>
        <w:t>The purpose is not to award a score. The purpose is to establish whether the number can be traced to reliable sources and physical reality, whether responsible people agree on how it is created, and whether the result is ready to support accountability or a material management decision.</w:t>
      </w:r>
    </w:p>
    <w:p>
      <w:pPr>
        <w:jc w:val="center"/>
      </w:pPr>
      <w:r>
        <w:rPr>
          <w:rFonts w:ascii="Georgia" w:hAnsi="Georgia"/>
          <w:b/>
          <w:sz w:val="32"/>
        </w:rPr>
        <w:t>“Show me exactly how you got that number.”</w:t>
      </w:r>
    </w:p>
    <w:tbl>
      <w:tblPr>
        <w:tblW w:type="auto" w:w="0"/>
        <w:jc w:val="center"/>
        <w:tblLayout w:type="fixed"/>
        <w:tblLook w:firstColumn="1" w:firstRow="1" w:lastColumn="0" w:lastRow="0" w:noHBand="0" w:noVBand="1" w:val="04A0"/>
      </w:tblPr>
      <w:tblGrid>
        <w:gridCol w:w="2304"/>
        <w:gridCol w:w="8064"/>
      </w:tblGrid>
      <w:tr>
        <w:tc>
          <w:tcPr>
            <w:tcW w:type="dxa" w:w="2304"/>
            <w:shd w:fill="F1EADC"/>
            <w:tcMar>
              <w:top w:w="80" w:type="dxa"/>
              <w:start w:w="90" w:type="dxa"/>
              <w:bottom w:w="80" w:type="dxa"/>
              <w:end w:w="90" w:type="dxa"/>
            </w:tcMar>
          </w:tcPr>
          <w:p>
            <w:r>
              <w:rPr>
                <w:b/>
                <w:color w:val="5B4F3E"/>
                <w:sz w:val="16"/>
              </w:rPr>
              <w:t>OPERATION / ORGANIZATION</w:t>
            </w:r>
          </w:p>
        </w:tc>
        <w:tc>
          <w:tcPr>
            <w:tcW w:type="dxa" w:w="8064"/>
            <w:tcMar>
              <w:top w:w="80" w:type="dxa"/>
              <w:start w:w="90" w:type="dxa"/>
              <w:bottom w:w="80" w:type="dxa"/>
              <w:end w:w="90" w:type="dxa"/>
            </w:tcMar>
          </w:tcPr>
          <w:p>
            <w:r>
              <w:t xml:space="preserve"> </w:t>
            </w:r>
          </w:p>
        </w:tc>
      </w:tr>
    </w:tbl>
    <w:tbl>
      <w:tblPr>
        <w:tblW w:type="auto" w:w="0"/>
        <w:jc w:val="center"/>
        <w:tblLayout w:type="fixed"/>
        <w:tblLook w:firstColumn="1" w:firstRow="1" w:lastColumn="0" w:lastRow="0" w:noHBand="0" w:noVBand="1" w:val="04A0"/>
      </w:tblPr>
      <w:tblGrid>
        <w:gridCol w:w="2304"/>
        <w:gridCol w:w="8064"/>
      </w:tblGrid>
      <w:tr>
        <w:tc>
          <w:tcPr>
            <w:tcW w:type="dxa" w:w="2304"/>
            <w:shd w:fill="F1EADC"/>
            <w:tcMar>
              <w:top w:w="80" w:type="dxa"/>
              <w:start w:w="90" w:type="dxa"/>
              <w:bottom w:w="80" w:type="dxa"/>
              <w:end w:w="90" w:type="dxa"/>
            </w:tcMar>
          </w:tcPr>
          <w:p>
            <w:r>
              <w:rPr>
                <w:b/>
                <w:color w:val="5B4F3E"/>
                <w:sz w:val="16"/>
              </w:rPr>
              <w:t>LOCATION / SITE / UNIT</w:t>
            </w:r>
          </w:p>
        </w:tc>
        <w:tc>
          <w:tcPr>
            <w:tcW w:type="dxa" w:w="8064"/>
            <w:tcMar>
              <w:top w:w="80" w:type="dxa"/>
              <w:start w:w="90" w:type="dxa"/>
              <w:bottom w:w="80" w:type="dxa"/>
              <w:end w:w="90" w:type="dxa"/>
            </w:tcMar>
          </w:tcPr>
          <w:p>
            <w:r>
              <w:t xml:space="preserve"> </w:t>
            </w:r>
          </w:p>
        </w:tc>
      </w:tr>
    </w:tbl>
    <w:tbl>
      <w:tblPr>
        <w:tblW w:type="auto" w:w="0"/>
        <w:jc w:val="center"/>
        <w:tblLayout w:type="fixed"/>
        <w:tblLook w:firstColumn="1" w:firstRow="1" w:lastColumn="0" w:lastRow="0" w:noHBand="0" w:noVBand="1" w:val="04A0"/>
      </w:tblPr>
      <w:tblGrid>
        <w:gridCol w:w="2304"/>
        <w:gridCol w:w="8064"/>
      </w:tblGrid>
      <w:tr>
        <w:tc>
          <w:tcPr>
            <w:tcW w:type="dxa" w:w="2304"/>
            <w:shd w:fill="F1EADC"/>
            <w:tcMar>
              <w:top w:w="80" w:type="dxa"/>
              <w:start w:w="90" w:type="dxa"/>
              <w:bottom w:w="80" w:type="dxa"/>
              <w:end w:w="90" w:type="dxa"/>
            </w:tcMar>
          </w:tcPr>
          <w:p>
            <w:r>
              <w:rPr>
                <w:b/>
                <w:color w:val="5B4F3E"/>
                <w:sz w:val="16"/>
              </w:rPr>
              <w:t>MEASURE / KPI</w:t>
            </w:r>
          </w:p>
        </w:tc>
        <w:tc>
          <w:tcPr>
            <w:tcW w:type="dxa" w:w="8064"/>
            <w:tcMar>
              <w:top w:w="80" w:type="dxa"/>
              <w:start w:w="90" w:type="dxa"/>
              <w:bottom w:w="80" w:type="dxa"/>
              <w:end w:w="90" w:type="dxa"/>
            </w:tcMar>
          </w:tcPr>
          <w:p>
            <w:r>
              <w:t xml:space="preserve"> </w:t>
            </w:r>
          </w:p>
        </w:tc>
      </w:tr>
    </w:tbl>
    <w:tbl>
      <w:tblPr>
        <w:tblW w:type="auto" w:w="0"/>
        <w:jc w:val="center"/>
        <w:tblLayout w:type="fixed"/>
        <w:tblLook w:firstColumn="1" w:firstRow="1" w:lastColumn="0" w:lastRow="0" w:noHBand="0" w:noVBand="1" w:val="04A0"/>
      </w:tblPr>
      <w:tblGrid>
        <w:gridCol w:w="2304"/>
        <w:gridCol w:w="8064"/>
      </w:tblGrid>
      <w:tr>
        <w:tc>
          <w:tcPr>
            <w:tcW w:type="dxa" w:w="2304"/>
            <w:shd w:fill="F1EADC"/>
            <w:tcMar>
              <w:top w:w="80" w:type="dxa"/>
              <w:start w:w="90" w:type="dxa"/>
              <w:bottom w:w="80" w:type="dxa"/>
              <w:end w:w="90" w:type="dxa"/>
            </w:tcMar>
          </w:tcPr>
          <w:p>
            <w:r>
              <w:rPr>
                <w:b/>
                <w:color w:val="5B4F3E"/>
                <w:sz w:val="16"/>
              </w:rPr>
              <w:t>REPORTING PERIOD</w:t>
            </w:r>
          </w:p>
        </w:tc>
        <w:tc>
          <w:tcPr>
            <w:tcW w:type="dxa" w:w="8064"/>
            <w:tcMar>
              <w:top w:w="80" w:type="dxa"/>
              <w:start w:w="90" w:type="dxa"/>
              <w:bottom w:w="80" w:type="dxa"/>
              <w:end w:w="90" w:type="dxa"/>
            </w:tcMar>
          </w:tcPr>
          <w:p>
            <w:r>
              <w:t xml:space="preserve"> </w:t>
            </w:r>
          </w:p>
        </w:tc>
      </w:tr>
    </w:tbl>
    <w:tbl>
      <w:tblPr>
        <w:tblW w:type="auto" w:w="0"/>
        <w:jc w:val="center"/>
        <w:tblLayout w:type="fixed"/>
        <w:tblLook w:firstColumn="1" w:firstRow="1" w:lastColumn="0" w:lastRow="0" w:noHBand="0" w:noVBand="1" w:val="04A0"/>
      </w:tblPr>
      <w:tblGrid>
        <w:gridCol w:w="2304"/>
        <w:gridCol w:w="8064"/>
      </w:tblGrid>
      <w:tr>
        <w:tc>
          <w:tcPr>
            <w:tcW w:type="dxa" w:w="2304"/>
            <w:shd w:fill="F1EADC"/>
            <w:tcMar>
              <w:top w:w="80" w:type="dxa"/>
              <w:start w:w="90" w:type="dxa"/>
              <w:bottom w:w="80" w:type="dxa"/>
              <w:end w:w="90" w:type="dxa"/>
            </w:tcMar>
          </w:tcPr>
          <w:p>
            <w:r>
              <w:rPr>
                <w:b/>
                <w:color w:val="5B4F3E"/>
                <w:sz w:val="16"/>
              </w:rPr>
              <w:t>DECISION / ACCOUNTABILITY USE</w:t>
            </w:r>
          </w:p>
        </w:tc>
        <w:tc>
          <w:tcPr>
            <w:tcW w:type="dxa" w:w="8064"/>
            <w:tcMar>
              <w:top w:w="80" w:type="dxa"/>
              <w:start w:w="90" w:type="dxa"/>
              <w:bottom w:w="80" w:type="dxa"/>
              <w:end w:w="90" w:type="dxa"/>
            </w:tcMar>
          </w:tcPr>
          <w:p>
            <w:r>
              <w:t xml:space="preserve"> </w:t>
            </w:r>
          </w:p>
        </w:tc>
      </w:tr>
    </w:tbl>
    <w:p>
      <w:r>
        <w:rPr>
          <w:b/>
        </w:rPr>
        <w:t xml:space="preserve">STATUS KEY  </w:t>
      </w:r>
      <w:r>
        <w:rPr>
          <w:sz w:val="16"/>
        </w:rPr>
        <w:t>C = Confirmed   P = Partially Confirmed   U = Unverified   X = Contradicted   N/A = Not Applicable</w:t>
      </w:r>
    </w:p>
    <w:p>
      <w:r>
        <w:rPr>
          <w:i/>
          <w:sz w:val="16"/>
        </w:rPr>
        <w:t>Decision-critical controls are marked YES. A contradiction in a decision-critical control should be reconciled before the measure is used for a material accountability decision.</w:t>
      </w:r>
    </w:p>
    <w:p>
      <w:r>
        <w:br w:type="page"/>
      </w:r>
    </w:p>
    <w:p>
      <w:pPr>
        <w:pStyle w:val="Heading1"/>
      </w:pPr>
      <w:r>
        <w:t>1. Measure Definition &amp; Source Map</w:t>
      </w:r>
    </w:p>
    <w:tbl>
      <w:tblPr>
        <w:tblW w:type="auto" w:w="0"/>
        <w:jc w:val="center"/>
        <w:tblLayout w:type="fixed"/>
        <w:tblLook w:firstColumn="1" w:firstRow="1" w:lastColumn="0" w:lastRow="0" w:noHBand="0" w:noVBand="1" w:val="04A0"/>
      </w:tblPr>
      <w:tblGrid>
        <w:gridCol w:w="2304"/>
        <w:gridCol w:w="8064"/>
      </w:tblGrid>
      <w:tr>
        <w:tc>
          <w:tcPr>
            <w:tcW w:type="dxa" w:w="2304"/>
            <w:shd w:fill="F1EADC"/>
            <w:tcMar>
              <w:top w:w="80" w:type="dxa"/>
              <w:start w:w="90" w:type="dxa"/>
              <w:bottom w:w="80" w:type="dxa"/>
              <w:end w:w="90" w:type="dxa"/>
            </w:tcMar>
          </w:tcPr>
          <w:p>
            <w:r>
              <w:rPr>
                <w:b/>
                <w:color w:val="5B4F3E"/>
                <w:sz w:val="16"/>
              </w:rPr>
              <w:t>MEASURE TYPE</w:t>
            </w:r>
          </w:p>
        </w:tc>
        <w:tc>
          <w:tcPr>
            <w:tcW w:type="dxa" w:w="8064"/>
            <w:tcMar>
              <w:top w:w="80" w:type="dxa"/>
              <w:start w:w="90" w:type="dxa"/>
              <w:bottom w:w="80" w:type="dxa"/>
              <w:end w:w="90" w:type="dxa"/>
            </w:tcMar>
          </w:tcPr>
          <w:p>
            <w:r>
              <w:t xml:space="preserve"> </w:t>
            </w:r>
          </w:p>
        </w:tc>
      </w:tr>
    </w:tbl>
    <w:tbl>
      <w:tblPr>
        <w:tblW w:type="auto" w:w="0"/>
        <w:jc w:val="center"/>
        <w:tblLayout w:type="fixed"/>
        <w:tblLook w:firstColumn="1" w:firstRow="1" w:lastColumn="0" w:lastRow="0" w:noHBand="0" w:noVBand="1" w:val="04A0"/>
      </w:tblPr>
      <w:tblGrid>
        <w:gridCol w:w="2304"/>
        <w:gridCol w:w="8064"/>
      </w:tblGrid>
      <w:tr>
        <w:tc>
          <w:tcPr>
            <w:tcW w:type="dxa" w:w="2304"/>
            <w:shd w:fill="F1EADC"/>
            <w:tcMar>
              <w:top w:w="80" w:type="dxa"/>
              <w:start w:w="90" w:type="dxa"/>
              <w:bottom w:w="80" w:type="dxa"/>
              <w:end w:w="90" w:type="dxa"/>
            </w:tcMar>
          </w:tcPr>
          <w:p>
            <w:r>
              <w:rPr>
                <w:b/>
                <w:color w:val="5B4F3E"/>
                <w:sz w:val="16"/>
              </w:rPr>
              <w:t>FORMULA / DEFINITION</w:t>
            </w:r>
          </w:p>
        </w:tc>
        <w:tc>
          <w:tcPr>
            <w:tcW w:type="dxa" w:w="8064"/>
            <w:tcMar>
              <w:top w:w="80" w:type="dxa"/>
              <w:start w:w="90" w:type="dxa"/>
              <w:bottom w:w="80" w:type="dxa"/>
              <w:end w:w="90" w:type="dxa"/>
            </w:tcMar>
          </w:tcPr>
          <w:p>
            <w:r>
              <w:t xml:space="preserve"> </w:t>
            </w:r>
          </w:p>
        </w:tc>
      </w:tr>
    </w:tbl>
    <w:tbl>
      <w:tblPr>
        <w:tblW w:type="auto" w:w="0"/>
        <w:jc w:val="center"/>
        <w:tblLayout w:type="fixed"/>
        <w:tblLook w:firstColumn="1" w:firstRow="1" w:lastColumn="0" w:lastRow="0" w:noHBand="0" w:noVBand="1" w:val="04A0"/>
      </w:tblPr>
      <w:tblGrid>
        <w:gridCol w:w="2304"/>
        <w:gridCol w:w="8064"/>
      </w:tblGrid>
      <w:tr>
        <w:tc>
          <w:tcPr>
            <w:tcW w:type="dxa" w:w="2304"/>
            <w:shd w:fill="F1EADC"/>
            <w:tcMar>
              <w:top w:w="80" w:type="dxa"/>
              <w:start w:w="90" w:type="dxa"/>
              <w:bottom w:w="80" w:type="dxa"/>
              <w:end w:w="90" w:type="dxa"/>
            </w:tcMar>
          </w:tcPr>
          <w:p>
            <w:r>
              <w:rPr>
                <w:b/>
                <w:color w:val="5B4F3E"/>
                <w:sz w:val="16"/>
              </w:rPr>
              <w:t>UNITS / NUMERATOR / DENOMINATOR</w:t>
            </w:r>
          </w:p>
        </w:tc>
        <w:tc>
          <w:tcPr>
            <w:tcW w:type="dxa" w:w="8064"/>
            <w:tcMar>
              <w:top w:w="80" w:type="dxa"/>
              <w:start w:w="90" w:type="dxa"/>
              <w:bottom w:w="80" w:type="dxa"/>
              <w:end w:w="90" w:type="dxa"/>
            </w:tcMar>
          </w:tcPr>
          <w:p>
            <w:r>
              <w:t xml:space="preserve"> </w:t>
            </w:r>
          </w:p>
        </w:tc>
      </w:tr>
    </w:tbl>
    <w:tbl>
      <w:tblPr>
        <w:tblW w:type="auto" w:w="0"/>
        <w:jc w:val="center"/>
        <w:tblLayout w:type="fixed"/>
        <w:tblLook w:firstColumn="1" w:firstRow="1" w:lastColumn="0" w:lastRow="0" w:noHBand="0" w:noVBand="1" w:val="04A0"/>
      </w:tblPr>
      <w:tblGrid>
        <w:gridCol w:w="2304"/>
        <w:gridCol w:w="8064"/>
      </w:tblGrid>
      <w:tr>
        <w:tc>
          <w:tcPr>
            <w:tcW w:type="dxa" w:w="2304"/>
            <w:shd w:fill="F1EADC"/>
            <w:tcMar>
              <w:top w:w="80" w:type="dxa"/>
              <w:start w:w="90" w:type="dxa"/>
              <w:bottom w:w="80" w:type="dxa"/>
              <w:end w:w="90" w:type="dxa"/>
            </w:tcMar>
          </w:tcPr>
          <w:p>
            <w:r>
              <w:rPr>
                <w:b/>
                <w:color w:val="5B4F3E"/>
                <w:sz w:val="16"/>
              </w:rPr>
              <w:t>PERIOD &amp; FREQUENCY</w:t>
            </w:r>
          </w:p>
        </w:tc>
        <w:tc>
          <w:tcPr>
            <w:tcW w:type="dxa" w:w="8064"/>
            <w:tcMar>
              <w:top w:w="80" w:type="dxa"/>
              <w:start w:w="90" w:type="dxa"/>
              <w:bottom w:w="80" w:type="dxa"/>
              <w:end w:w="90" w:type="dxa"/>
            </w:tcMar>
          </w:tcPr>
          <w:p>
            <w:r>
              <w:t xml:space="preserve"> </w:t>
            </w:r>
          </w:p>
        </w:tc>
      </w:tr>
    </w:tbl>
    <w:tbl>
      <w:tblPr>
        <w:tblW w:type="auto" w:w="0"/>
        <w:jc w:val="center"/>
        <w:tblLayout w:type="fixed"/>
        <w:tblLook w:firstColumn="1" w:firstRow="1" w:lastColumn="0" w:lastRow="0" w:noHBand="0" w:noVBand="1" w:val="04A0"/>
      </w:tblPr>
      <w:tblGrid>
        <w:gridCol w:w="2304"/>
        <w:gridCol w:w="8064"/>
      </w:tblGrid>
      <w:tr>
        <w:tc>
          <w:tcPr>
            <w:tcW w:type="dxa" w:w="2304"/>
            <w:shd w:fill="F1EADC"/>
            <w:tcMar>
              <w:top w:w="80" w:type="dxa"/>
              <w:start w:w="90" w:type="dxa"/>
              <w:bottom w:w="80" w:type="dxa"/>
              <w:end w:w="90" w:type="dxa"/>
            </w:tcMar>
          </w:tcPr>
          <w:p>
            <w:r>
              <w:rPr>
                <w:b/>
                <w:color w:val="5B4F3E"/>
                <w:sz w:val="16"/>
              </w:rPr>
              <w:t>MEASURE OWNER</w:t>
            </w:r>
          </w:p>
        </w:tc>
        <w:tc>
          <w:tcPr>
            <w:tcW w:type="dxa" w:w="8064"/>
            <w:tcMar>
              <w:top w:w="80" w:type="dxa"/>
              <w:start w:w="90" w:type="dxa"/>
              <w:bottom w:w="80" w:type="dxa"/>
              <w:end w:w="90" w:type="dxa"/>
            </w:tcMar>
          </w:tcPr>
          <w:p>
            <w:r>
              <w:t xml:space="preserve"> </w:t>
            </w:r>
          </w:p>
        </w:tc>
      </w:tr>
    </w:tbl>
    <w:tbl>
      <w:tblPr>
        <w:tblW w:type="auto" w:w="0"/>
        <w:jc w:val="center"/>
        <w:tblLayout w:type="fixed"/>
        <w:tblLook w:firstColumn="1" w:firstRow="1" w:lastColumn="0" w:lastRow="0" w:noHBand="0" w:noVBand="1" w:val="04A0"/>
      </w:tblPr>
      <w:tblGrid>
        <w:gridCol w:w="2304"/>
        <w:gridCol w:w="8064"/>
      </w:tblGrid>
      <w:tr>
        <w:tc>
          <w:tcPr>
            <w:tcW w:type="dxa" w:w="2304"/>
            <w:shd w:fill="F1EADC"/>
            <w:tcMar>
              <w:top w:w="80" w:type="dxa"/>
              <w:start w:w="90" w:type="dxa"/>
              <w:bottom w:w="80" w:type="dxa"/>
              <w:end w:w="90" w:type="dxa"/>
            </w:tcMar>
          </w:tcPr>
          <w:p>
            <w:r>
              <w:rPr>
                <w:b/>
                <w:color w:val="5B4F3E"/>
                <w:sz w:val="16"/>
              </w:rPr>
              <w:t>DECISION RISK IF WRONG</w:t>
            </w:r>
          </w:p>
        </w:tc>
        <w:tc>
          <w:tcPr>
            <w:tcW w:type="dxa" w:w="8064"/>
            <w:tcMar>
              <w:top w:w="80" w:type="dxa"/>
              <w:start w:w="90" w:type="dxa"/>
              <w:bottom w:w="80" w:type="dxa"/>
              <w:end w:w="90" w:type="dxa"/>
            </w:tcMar>
          </w:tcPr>
          <w:p>
            <w:r>
              <w:t xml:space="preserve"> </w:t>
            </w:r>
          </w:p>
        </w:tc>
      </w:tr>
    </w:tbl>
    <w:p>
      <w:r>
        <w:rPr>
          <w:b/>
          <w:color w:val="B78A3D"/>
        </w:rPr>
        <w:t>SOURCE MAP</w:t>
      </w:r>
    </w:p>
    <w:tbl>
      <w:tblPr>
        <w:tblStyle w:val="TableGrid"/>
        <w:tblW w:type="auto" w:w="0"/>
        <w:jc w:val="center"/>
        <w:tblLook w:firstColumn="1" w:firstRow="1" w:lastColumn="0" w:lastRow="0" w:noHBand="0" w:noVBand="1" w:val="04A0"/>
      </w:tblPr>
      <w:tblGrid>
        <w:gridCol w:w="1776"/>
        <w:gridCol w:w="1776"/>
        <w:gridCol w:w="1776"/>
        <w:gridCol w:w="1776"/>
        <w:gridCol w:w="1776"/>
        <w:gridCol w:w="1776"/>
      </w:tblGrid>
      <w:tr>
        <w:tc>
          <w:tcPr>
            <w:tcW w:type="dxa" w:w="1776"/>
            <w:shd w:fill="28231D"/>
          </w:tcPr>
          <w:p>
            <w:r>
              <w:rPr>
                <w:b/>
                <w:color w:val="FFFFFF"/>
                <w:sz w:val="13"/>
              </w:rPr>
              <w:t>INPUT</w:t>
            </w:r>
          </w:p>
        </w:tc>
        <w:tc>
          <w:tcPr>
            <w:tcW w:type="dxa" w:w="1776"/>
            <w:shd w:fill="28231D"/>
          </w:tcPr>
          <w:p>
            <w:r>
              <w:rPr>
                <w:b/>
                <w:color w:val="FFFFFF"/>
                <w:sz w:val="13"/>
              </w:rPr>
              <w:t>SOURCE / SYSTEM</w:t>
            </w:r>
          </w:p>
        </w:tc>
        <w:tc>
          <w:tcPr>
            <w:tcW w:type="dxa" w:w="1776"/>
            <w:shd w:fill="28231D"/>
          </w:tcPr>
          <w:p>
            <w:r>
              <w:rPr>
                <w:b/>
                <w:color w:val="FFFFFF"/>
                <w:sz w:val="13"/>
              </w:rPr>
              <w:t>OWNER</w:t>
            </w:r>
          </w:p>
        </w:tc>
        <w:tc>
          <w:tcPr>
            <w:tcW w:type="dxa" w:w="1776"/>
            <w:shd w:fill="28231D"/>
          </w:tcPr>
          <w:p>
            <w:r>
              <w:rPr>
                <w:b/>
                <w:color w:val="FFFFFF"/>
                <w:sz w:val="13"/>
              </w:rPr>
              <w:t>HOW CREATED</w:t>
            </w:r>
          </w:p>
        </w:tc>
        <w:tc>
          <w:tcPr>
            <w:tcW w:type="dxa" w:w="1776"/>
            <w:shd w:fill="28231D"/>
          </w:tcPr>
          <w:p>
            <w:r>
              <w:rPr>
                <w:b/>
                <w:color w:val="FFFFFF"/>
                <w:sz w:val="13"/>
              </w:rPr>
              <w:t>FREQUENCY</w:t>
            </w:r>
          </w:p>
        </w:tc>
        <w:tc>
          <w:tcPr>
            <w:tcW w:type="dxa" w:w="1776"/>
            <w:shd w:fill="28231D"/>
          </w:tcPr>
          <w:p>
            <w:r>
              <w:rPr>
                <w:b/>
                <w:color w:val="FFFFFF"/>
                <w:sz w:val="13"/>
              </w:rPr>
              <w:t>VERIFIED BY</w:t>
            </w:r>
          </w:p>
        </w:tc>
      </w:tr>
      <w:tr>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r>
      <w:tr>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r>
      <w:tr>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r>
      <w:tr>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r>
      <w:tr>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r>
      <w:tr>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r>
      <w:tr>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r>
      <w:tr>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c>
          <w:tcPr>
            <w:tcW w:type="dxa" w:w="1776"/>
            <w:tcMar>
              <w:top w:w="120" w:type="dxa"/>
              <w:start w:w="70" w:type="dxa"/>
              <w:bottom w:w="120" w:type="dxa"/>
              <w:end w:w="70" w:type="dxa"/>
            </w:tcMar>
          </w:tcPr>
          <w:p>
            <w:r>
              <w:t xml:space="preserve"> </w:t>
            </w:r>
          </w:p>
        </w:tc>
      </w:tr>
    </w:tbl>
    <w:p>
      <w:r>
        <w:br w:type="page"/>
      </w:r>
    </w:p>
    <w:tbl>
      <w:tblPr>
        <w:tblW w:type="auto" w:w="0"/>
        <w:jc w:val="center"/>
        <w:tblLayout w:type="fixed"/>
        <w:tblLook w:firstColumn="1" w:firstRow="1" w:lastColumn="0" w:lastRow="0" w:noHBand="0" w:noVBand="1" w:val="04A0"/>
      </w:tblPr>
      <w:tblGrid>
        <w:gridCol w:w="792"/>
        <w:gridCol w:w="9648"/>
      </w:tblGrid>
      <w:tr>
        <w:tc>
          <w:tcPr>
            <w:tcW w:type="dxa" w:w="5328"/>
            <w:shd w:fill="B78A3D"/>
            <w:tcMar>
              <w:top w:w="90" w:type="dxa"/>
              <w:start w:w="100" w:type="dxa"/>
              <w:bottom w:w="90" w:type="dxa"/>
              <w:end w:w="100" w:type="dxa"/>
            </w:tcMar>
          </w:tcPr>
          <w:p>
            <w:pPr>
              <w:jc w:val="center"/>
            </w:pPr>
            <w:r>
              <w:rPr>
                <w:b/>
                <w:color w:val="FFFFFF"/>
                <w:sz w:val="30"/>
              </w:rPr>
              <w:t>A</w:t>
            </w:r>
          </w:p>
        </w:tc>
        <w:tc>
          <w:tcPr>
            <w:tcW w:type="dxa" w:w="5328"/>
            <w:shd w:fill="F7F1E6"/>
            <w:tcMar>
              <w:top w:w="90" w:type="dxa"/>
              <w:start w:w="100" w:type="dxa"/>
              <w:bottom w:w="90" w:type="dxa"/>
              <w:end w:w="100" w:type="dxa"/>
            </w:tcMar>
          </w:tcPr>
          <w:p>
            <w:r>
              <w:rPr>
                <w:rFonts w:ascii="Georgia" w:hAnsi="Georgia"/>
                <w:b/>
                <w:sz w:val="28"/>
              </w:rPr>
              <w:t>Measure Definition &amp; Decision Purpose</w:t>
            </w:r>
          </w:p>
        </w:tc>
      </w:tr>
    </w:tbl>
    <w:tbl>
      <w:tblPr>
        <w:tblStyle w:val="TableGrid"/>
        <w:tblW w:type="auto" w:w="0"/>
        <w:jc w:val="center"/>
        <w:tblLayout w:type="fixed"/>
        <w:tblLook w:firstColumn="1" w:firstRow="1" w:lastColumn="0" w:lastRow="0" w:noHBand="0" w:noVBand="1" w:val="04A0"/>
      </w:tblPr>
      <w:tblGrid>
        <w:gridCol w:w="648"/>
        <w:gridCol w:w="5256"/>
        <w:gridCol w:w="792"/>
        <w:gridCol w:w="792"/>
        <w:gridCol w:w="2232"/>
      </w:tblGrid>
      <w:tr>
        <w:tc>
          <w:tcPr>
            <w:tcW w:type="dxa" w:w="2131"/>
            <w:shd w:fill="28231D"/>
            <w:tcMar>
              <w:top w:w="70" w:type="dxa"/>
              <w:start w:w="70" w:type="dxa"/>
              <w:bottom w:w="70" w:type="dxa"/>
              <w:end w:w="70" w:type="dxa"/>
            </w:tcMar>
          </w:tcPr>
          <w:p>
            <w:r>
              <w:rPr>
                <w:b/>
                <w:color w:val="FFFFFF"/>
                <w:sz w:val="14"/>
              </w:rPr>
              <w:t>ID</w:t>
            </w:r>
          </w:p>
        </w:tc>
        <w:tc>
          <w:tcPr>
            <w:tcW w:type="dxa" w:w="2131"/>
            <w:shd w:fill="28231D"/>
            <w:tcMar>
              <w:top w:w="70" w:type="dxa"/>
              <w:start w:w="70" w:type="dxa"/>
              <w:bottom w:w="70" w:type="dxa"/>
              <w:end w:w="70" w:type="dxa"/>
            </w:tcMar>
          </w:tcPr>
          <w:p>
            <w:r>
              <w:rPr>
                <w:b/>
                <w:color w:val="FFFFFF"/>
                <w:sz w:val="14"/>
              </w:rPr>
              <w:t>CONTROL / EVIDENCE TEST</w:t>
            </w:r>
          </w:p>
        </w:tc>
        <w:tc>
          <w:tcPr>
            <w:tcW w:type="dxa" w:w="2131"/>
            <w:shd w:fill="28231D"/>
            <w:tcMar>
              <w:top w:w="70" w:type="dxa"/>
              <w:start w:w="70" w:type="dxa"/>
              <w:bottom w:w="70" w:type="dxa"/>
              <w:end w:w="70" w:type="dxa"/>
            </w:tcMar>
          </w:tcPr>
          <w:p>
            <w:r>
              <w:rPr>
                <w:b/>
                <w:color w:val="FFFFFF"/>
                <w:sz w:val="14"/>
              </w:rPr>
              <w:t>STATUS</w:t>
            </w:r>
          </w:p>
        </w:tc>
        <w:tc>
          <w:tcPr>
            <w:tcW w:type="dxa" w:w="2131"/>
            <w:shd w:fill="28231D"/>
            <w:tcMar>
              <w:top w:w="70" w:type="dxa"/>
              <w:start w:w="70" w:type="dxa"/>
              <w:bottom w:w="70" w:type="dxa"/>
              <w:end w:w="70" w:type="dxa"/>
            </w:tcMar>
          </w:tcPr>
          <w:p>
            <w:r>
              <w:rPr>
                <w:b/>
                <w:color w:val="FFFFFF"/>
                <w:sz w:val="14"/>
              </w:rPr>
              <w:t>CRIT.</w:t>
            </w:r>
          </w:p>
        </w:tc>
        <w:tc>
          <w:tcPr>
            <w:tcW w:type="dxa" w:w="2131"/>
            <w:shd w:fill="28231D"/>
            <w:tcMar>
              <w:top w:w="70" w:type="dxa"/>
              <w:start w:w="70" w:type="dxa"/>
              <w:bottom w:w="70" w:type="dxa"/>
              <w:end w:w="70" w:type="dxa"/>
            </w:tcMar>
          </w:tcPr>
          <w:p>
            <w:r>
              <w:rPr>
                <w:b/>
                <w:color w:val="FFFFFF"/>
                <w:sz w:val="14"/>
              </w:rPr>
              <w:t>EVIDENCE / NOTES</w:t>
            </w:r>
          </w:p>
        </w:tc>
      </w:tr>
      <w:tr>
        <w:tc>
          <w:tcPr>
            <w:tcW w:type="dxa" w:w="648"/>
            <w:tcMar>
              <w:top w:w="65" w:type="dxa"/>
              <w:start w:w="70" w:type="dxa"/>
              <w:bottom w:w="65" w:type="dxa"/>
              <w:end w:w="70" w:type="dxa"/>
            </w:tcMar>
            <w:vAlign w:val="center"/>
          </w:tcPr>
          <w:p>
            <w:r>
              <w:rPr>
                <w:b/>
                <w:sz w:val="14"/>
              </w:rPr>
              <w:t>A1</w:t>
            </w:r>
          </w:p>
        </w:tc>
        <w:tc>
          <w:tcPr>
            <w:tcW w:type="dxa" w:w="5256"/>
            <w:tcMar>
              <w:top w:w="65" w:type="dxa"/>
              <w:start w:w="70" w:type="dxa"/>
              <w:bottom w:w="65" w:type="dxa"/>
              <w:end w:w="70" w:type="dxa"/>
            </w:tcMar>
            <w:vAlign w:val="center"/>
          </w:tcPr>
          <w:p>
            <w:r>
              <w:rPr>
                <w:b w:val="0"/>
                <w:sz w:val="14"/>
              </w:rPr>
              <w:t>The measure has a written definition that states exactly what is being measured and in what units.</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t>YES</w:t>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A2</w:t>
            </w:r>
          </w:p>
        </w:tc>
        <w:tc>
          <w:tcPr>
            <w:tcW w:type="dxa" w:w="5256"/>
            <w:tcMar>
              <w:top w:w="65" w:type="dxa"/>
              <w:start w:w="70" w:type="dxa"/>
              <w:bottom w:w="65" w:type="dxa"/>
              <w:end w:w="70" w:type="dxa"/>
            </w:tcMar>
            <w:vAlign w:val="center"/>
          </w:tcPr>
          <w:p>
            <w:r>
              <w:rPr>
                <w:b w:val="0"/>
                <w:sz w:val="14"/>
              </w:rPr>
              <w:t>The formula, numerator, denominator, inclusions, exclusions, and adjustment rules are defined clearly enough that another qualified person can reproduce the result.</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t>YES</w:t>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A3</w:t>
            </w:r>
          </w:p>
        </w:tc>
        <w:tc>
          <w:tcPr>
            <w:tcW w:type="dxa" w:w="5256"/>
            <w:tcMar>
              <w:top w:w="65" w:type="dxa"/>
              <w:start w:w="70" w:type="dxa"/>
              <w:bottom w:w="65" w:type="dxa"/>
              <w:end w:w="70" w:type="dxa"/>
            </w:tcMar>
            <w:vAlign w:val="center"/>
          </w:tcPr>
          <w:p>
            <w:r>
              <w:rPr>
                <w:b w:val="0"/>
                <w:sz w:val="14"/>
              </w:rPr>
              <w:t>The reporting frequency and measurement period are defined and match the decisions management uses the measure to make.</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A4</w:t>
            </w:r>
          </w:p>
        </w:tc>
        <w:tc>
          <w:tcPr>
            <w:tcW w:type="dxa" w:w="5256"/>
            <w:tcMar>
              <w:top w:w="65" w:type="dxa"/>
              <w:start w:w="70" w:type="dxa"/>
              <w:bottom w:w="65" w:type="dxa"/>
              <w:end w:w="70" w:type="dxa"/>
            </w:tcMar>
            <w:vAlign w:val="center"/>
          </w:tcPr>
          <w:p>
            <w:r>
              <w:rPr>
                <w:b w:val="0"/>
                <w:sz w:val="14"/>
              </w:rPr>
              <w:t>The measure has an identified owner who understands both the calculation and the operating decisions influenced by the result.</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bl>
    <w:p/>
    <w:tbl>
      <w:tblPr>
        <w:tblW w:type="auto" w:w="0"/>
        <w:jc w:val="center"/>
        <w:tblLayout w:type="fixed"/>
        <w:tblLook w:firstColumn="1" w:firstRow="1" w:lastColumn="0" w:lastRow="0" w:noHBand="0" w:noVBand="1" w:val="04A0"/>
      </w:tblPr>
      <w:tblGrid>
        <w:gridCol w:w="792"/>
        <w:gridCol w:w="9648"/>
      </w:tblGrid>
      <w:tr>
        <w:tc>
          <w:tcPr>
            <w:tcW w:type="dxa" w:w="5328"/>
            <w:shd w:fill="B78A3D"/>
            <w:tcMar>
              <w:top w:w="90" w:type="dxa"/>
              <w:start w:w="100" w:type="dxa"/>
              <w:bottom w:w="90" w:type="dxa"/>
              <w:end w:w="100" w:type="dxa"/>
            </w:tcMar>
          </w:tcPr>
          <w:p>
            <w:pPr>
              <w:jc w:val="center"/>
            </w:pPr>
            <w:r>
              <w:rPr>
                <w:b/>
                <w:color w:val="FFFFFF"/>
                <w:sz w:val="30"/>
              </w:rPr>
              <w:t>B</w:t>
            </w:r>
          </w:p>
        </w:tc>
        <w:tc>
          <w:tcPr>
            <w:tcW w:type="dxa" w:w="5328"/>
            <w:shd w:fill="F7F1E6"/>
            <w:tcMar>
              <w:top w:w="90" w:type="dxa"/>
              <w:start w:w="100" w:type="dxa"/>
              <w:bottom w:w="90" w:type="dxa"/>
              <w:end w:w="100" w:type="dxa"/>
            </w:tcMar>
          </w:tcPr>
          <w:p>
            <w:r>
              <w:rPr>
                <w:rFonts w:ascii="Georgia" w:hAnsi="Georgia"/>
                <w:b/>
                <w:sz w:val="28"/>
              </w:rPr>
              <w:t>Source Data &amp; Ownership</w:t>
            </w:r>
          </w:p>
        </w:tc>
      </w:tr>
    </w:tbl>
    <w:tbl>
      <w:tblPr>
        <w:tblStyle w:val="TableGrid"/>
        <w:tblW w:type="auto" w:w="0"/>
        <w:jc w:val="center"/>
        <w:tblLayout w:type="fixed"/>
        <w:tblLook w:firstColumn="1" w:firstRow="1" w:lastColumn="0" w:lastRow="0" w:noHBand="0" w:noVBand="1" w:val="04A0"/>
      </w:tblPr>
      <w:tblGrid>
        <w:gridCol w:w="648"/>
        <w:gridCol w:w="5256"/>
        <w:gridCol w:w="792"/>
        <w:gridCol w:w="792"/>
        <w:gridCol w:w="2232"/>
      </w:tblGrid>
      <w:tr>
        <w:tc>
          <w:tcPr>
            <w:tcW w:type="dxa" w:w="2131"/>
            <w:shd w:fill="28231D"/>
            <w:tcMar>
              <w:top w:w="70" w:type="dxa"/>
              <w:start w:w="70" w:type="dxa"/>
              <w:bottom w:w="70" w:type="dxa"/>
              <w:end w:w="70" w:type="dxa"/>
            </w:tcMar>
          </w:tcPr>
          <w:p>
            <w:r>
              <w:rPr>
                <w:b/>
                <w:color w:val="FFFFFF"/>
                <w:sz w:val="14"/>
              </w:rPr>
              <w:t>ID</w:t>
            </w:r>
          </w:p>
        </w:tc>
        <w:tc>
          <w:tcPr>
            <w:tcW w:type="dxa" w:w="2131"/>
            <w:shd w:fill="28231D"/>
            <w:tcMar>
              <w:top w:w="70" w:type="dxa"/>
              <w:start w:w="70" w:type="dxa"/>
              <w:bottom w:w="70" w:type="dxa"/>
              <w:end w:w="70" w:type="dxa"/>
            </w:tcMar>
          </w:tcPr>
          <w:p>
            <w:r>
              <w:rPr>
                <w:b/>
                <w:color w:val="FFFFFF"/>
                <w:sz w:val="14"/>
              </w:rPr>
              <w:t>CONTROL / EVIDENCE TEST</w:t>
            </w:r>
          </w:p>
        </w:tc>
        <w:tc>
          <w:tcPr>
            <w:tcW w:type="dxa" w:w="2131"/>
            <w:shd w:fill="28231D"/>
            <w:tcMar>
              <w:top w:w="70" w:type="dxa"/>
              <w:start w:w="70" w:type="dxa"/>
              <w:bottom w:w="70" w:type="dxa"/>
              <w:end w:w="70" w:type="dxa"/>
            </w:tcMar>
          </w:tcPr>
          <w:p>
            <w:r>
              <w:rPr>
                <w:b/>
                <w:color w:val="FFFFFF"/>
                <w:sz w:val="14"/>
              </w:rPr>
              <w:t>STATUS</w:t>
            </w:r>
          </w:p>
        </w:tc>
        <w:tc>
          <w:tcPr>
            <w:tcW w:type="dxa" w:w="2131"/>
            <w:shd w:fill="28231D"/>
            <w:tcMar>
              <w:top w:w="70" w:type="dxa"/>
              <w:start w:w="70" w:type="dxa"/>
              <w:bottom w:w="70" w:type="dxa"/>
              <w:end w:w="70" w:type="dxa"/>
            </w:tcMar>
          </w:tcPr>
          <w:p>
            <w:r>
              <w:rPr>
                <w:b/>
                <w:color w:val="FFFFFF"/>
                <w:sz w:val="14"/>
              </w:rPr>
              <w:t>CRIT.</w:t>
            </w:r>
          </w:p>
        </w:tc>
        <w:tc>
          <w:tcPr>
            <w:tcW w:type="dxa" w:w="2131"/>
            <w:shd w:fill="28231D"/>
            <w:tcMar>
              <w:top w:w="70" w:type="dxa"/>
              <w:start w:w="70" w:type="dxa"/>
              <w:bottom w:w="70" w:type="dxa"/>
              <w:end w:w="70" w:type="dxa"/>
            </w:tcMar>
          </w:tcPr>
          <w:p>
            <w:r>
              <w:rPr>
                <w:b/>
                <w:color w:val="FFFFFF"/>
                <w:sz w:val="14"/>
              </w:rPr>
              <w:t>EVIDENCE / NOTES</w:t>
            </w:r>
          </w:p>
        </w:tc>
      </w:tr>
      <w:tr>
        <w:tc>
          <w:tcPr>
            <w:tcW w:type="dxa" w:w="648"/>
            <w:tcMar>
              <w:top w:w="65" w:type="dxa"/>
              <w:start w:w="70" w:type="dxa"/>
              <w:bottom w:w="65" w:type="dxa"/>
              <w:end w:w="70" w:type="dxa"/>
            </w:tcMar>
            <w:vAlign w:val="center"/>
          </w:tcPr>
          <w:p>
            <w:r>
              <w:rPr>
                <w:b/>
                <w:sz w:val="14"/>
              </w:rPr>
              <w:t>B1</w:t>
            </w:r>
          </w:p>
        </w:tc>
        <w:tc>
          <w:tcPr>
            <w:tcW w:type="dxa" w:w="5256"/>
            <w:tcMar>
              <w:top w:w="65" w:type="dxa"/>
              <w:start w:w="70" w:type="dxa"/>
              <w:bottom w:w="65" w:type="dxa"/>
              <w:end w:w="70" w:type="dxa"/>
            </w:tcMar>
            <w:vAlign w:val="center"/>
          </w:tcPr>
          <w:p>
            <w:r>
              <w:rPr>
                <w:b w:val="0"/>
                <w:sz w:val="14"/>
              </w:rPr>
              <w:t>Every material input to the measure can be traced to a named source record, system, count, or observation.</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t>YES</w:t>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B2</w:t>
            </w:r>
          </w:p>
        </w:tc>
        <w:tc>
          <w:tcPr>
            <w:tcW w:type="dxa" w:w="5256"/>
            <w:tcMar>
              <w:top w:w="65" w:type="dxa"/>
              <w:start w:w="70" w:type="dxa"/>
              <w:bottom w:w="65" w:type="dxa"/>
              <w:end w:w="70" w:type="dxa"/>
            </w:tcMar>
            <w:vAlign w:val="center"/>
          </w:tcPr>
          <w:p>
            <w:r>
              <w:rPr>
                <w:b w:val="0"/>
                <w:sz w:val="14"/>
              </w:rPr>
              <w:t>Each material source has a responsible owner and a defined method for creating, entering, or approving the data.</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t>YES</w:t>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B3</w:t>
            </w:r>
          </w:p>
        </w:tc>
        <w:tc>
          <w:tcPr>
            <w:tcW w:type="dxa" w:w="5256"/>
            <w:tcMar>
              <w:top w:w="65" w:type="dxa"/>
              <w:start w:w="70" w:type="dxa"/>
              <w:bottom w:w="65" w:type="dxa"/>
              <w:end w:w="70" w:type="dxa"/>
            </w:tcMar>
            <w:vAlign w:val="center"/>
          </w:tcPr>
          <w:p>
            <w:r>
              <w:rPr>
                <w:b w:val="0"/>
                <w:sz w:val="14"/>
              </w:rPr>
              <w:t>Manual entries, estimates, overrides, and spreadsheet inputs are visible rather than hidden inside the final calculation.</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B4</w:t>
            </w:r>
          </w:p>
        </w:tc>
        <w:tc>
          <w:tcPr>
            <w:tcW w:type="dxa" w:w="5256"/>
            <w:tcMar>
              <w:top w:w="65" w:type="dxa"/>
              <w:start w:w="70" w:type="dxa"/>
              <w:bottom w:w="65" w:type="dxa"/>
              <w:end w:w="70" w:type="dxa"/>
            </w:tcMar>
            <w:vAlign w:val="center"/>
          </w:tcPr>
          <w:p>
            <w:r>
              <w:rPr>
                <w:b w:val="0"/>
                <w:sz w:val="14"/>
              </w:rPr>
              <w:t>Source data is retained long enough for management to reconstruct a material result after the reporting period closes.</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bl>
    <w:p/>
    <w:p>
      <w:r>
        <w:br w:type="page"/>
      </w:r>
    </w:p>
    <w:tbl>
      <w:tblPr>
        <w:tblW w:type="auto" w:w="0"/>
        <w:jc w:val="center"/>
        <w:tblLayout w:type="fixed"/>
        <w:tblLook w:firstColumn="1" w:firstRow="1" w:lastColumn="0" w:lastRow="0" w:noHBand="0" w:noVBand="1" w:val="04A0"/>
      </w:tblPr>
      <w:tblGrid>
        <w:gridCol w:w="792"/>
        <w:gridCol w:w="9648"/>
      </w:tblGrid>
      <w:tr>
        <w:tc>
          <w:tcPr>
            <w:tcW w:type="dxa" w:w="5328"/>
            <w:shd w:fill="B78A3D"/>
            <w:tcMar>
              <w:top w:w="90" w:type="dxa"/>
              <w:start w:w="100" w:type="dxa"/>
              <w:bottom w:w="90" w:type="dxa"/>
              <w:end w:w="100" w:type="dxa"/>
            </w:tcMar>
          </w:tcPr>
          <w:p>
            <w:pPr>
              <w:jc w:val="center"/>
            </w:pPr>
            <w:r>
              <w:rPr>
                <w:b/>
                <w:color w:val="FFFFFF"/>
                <w:sz w:val="30"/>
              </w:rPr>
              <w:t>C</w:t>
            </w:r>
          </w:p>
        </w:tc>
        <w:tc>
          <w:tcPr>
            <w:tcW w:type="dxa" w:w="5328"/>
            <w:shd w:fill="F7F1E6"/>
            <w:tcMar>
              <w:top w:w="90" w:type="dxa"/>
              <w:start w:w="100" w:type="dxa"/>
              <w:bottom w:w="90" w:type="dxa"/>
              <w:end w:w="100" w:type="dxa"/>
            </w:tcMar>
          </w:tcPr>
          <w:p>
            <w:r>
              <w:rPr>
                <w:rFonts w:ascii="Georgia" w:hAnsi="Georgia"/>
                <w:b/>
                <w:sz w:val="28"/>
              </w:rPr>
              <w:t>Physical Reality &amp; Count Integrity</w:t>
            </w:r>
          </w:p>
        </w:tc>
      </w:tr>
    </w:tbl>
    <w:tbl>
      <w:tblPr>
        <w:tblStyle w:val="TableGrid"/>
        <w:tblW w:type="auto" w:w="0"/>
        <w:jc w:val="center"/>
        <w:tblLayout w:type="fixed"/>
        <w:tblLook w:firstColumn="1" w:firstRow="1" w:lastColumn="0" w:lastRow="0" w:noHBand="0" w:noVBand="1" w:val="04A0"/>
      </w:tblPr>
      <w:tblGrid>
        <w:gridCol w:w="648"/>
        <w:gridCol w:w="5256"/>
        <w:gridCol w:w="792"/>
        <w:gridCol w:w="792"/>
        <w:gridCol w:w="2232"/>
      </w:tblGrid>
      <w:tr>
        <w:tc>
          <w:tcPr>
            <w:tcW w:type="dxa" w:w="2131"/>
            <w:shd w:fill="28231D"/>
            <w:tcMar>
              <w:top w:w="70" w:type="dxa"/>
              <w:start w:w="70" w:type="dxa"/>
              <w:bottom w:w="70" w:type="dxa"/>
              <w:end w:w="70" w:type="dxa"/>
            </w:tcMar>
          </w:tcPr>
          <w:p>
            <w:r>
              <w:rPr>
                <w:b/>
                <w:color w:val="FFFFFF"/>
                <w:sz w:val="14"/>
              </w:rPr>
              <w:t>ID</w:t>
            </w:r>
          </w:p>
        </w:tc>
        <w:tc>
          <w:tcPr>
            <w:tcW w:type="dxa" w:w="2131"/>
            <w:shd w:fill="28231D"/>
            <w:tcMar>
              <w:top w:w="70" w:type="dxa"/>
              <w:start w:w="70" w:type="dxa"/>
              <w:bottom w:w="70" w:type="dxa"/>
              <w:end w:w="70" w:type="dxa"/>
            </w:tcMar>
          </w:tcPr>
          <w:p>
            <w:r>
              <w:rPr>
                <w:b/>
                <w:color w:val="FFFFFF"/>
                <w:sz w:val="14"/>
              </w:rPr>
              <w:t>CONTROL / EVIDENCE TEST</w:t>
            </w:r>
          </w:p>
        </w:tc>
        <w:tc>
          <w:tcPr>
            <w:tcW w:type="dxa" w:w="2131"/>
            <w:shd w:fill="28231D"/>
            <w:tcMar>
              <w:top w:w="70" w:type="dxa"/>
              <w:start w:w="70" w:type="dxa"/>
              <w:bottom w:w="70" w:type="dxa"/>
              <w:end w:w="70" w:type="dxa"/>
            </w:tcMar>
          </w:tcPr>
          <w:p>
            <w:r>
              <w:rPr>
                <w:b/>
                <w:color w:val="FFFFFF"/>
                <w:sz w:val="14"/>
              </w:rPr>
              <w:t>STATUS</w:t>
            </w:r>
          </w:p>
        </w:tc>
        <w:tc>
          <w:tcPr>
            <w:tcW w:type="dxa" w:w="2131"/>
            <w:shd w:fill="28231D"/>
            <w:tcMar>
              <w:top w:w="70" w:type="dxa"/>
              <w:start w:w="70" w:type="dxa"/>
              <w:bottom w:w="70" w:type="dxa"/>
              <w:end w:w="70" w:type="dxa"/>
            </w:tcMar>
          </w:tcPr>
          <w:p>
            <w:r>
              <w:rPr>
                <w:b/>
                <w:color w:val="FFFFFF"/>
                <w:sz w:val="14"/>
              </w:rPr>
              <w:t>CRIT.</w:t>
            </w:r>
          </w:p>
        </w:tc>
        <w:tc>
          <w:tcPr>
            <w:tcW w:type="dxa" w:w="2131"/>
            <w:shd w:fill="28231D"/>
            <w:tcMar>
              <w:top w:w="70" w:type="dxa"/>
              <w:start w:w="70" w:type="dxa"/>
              <w:bottom w:w="70" w:type="dxa"/>
              <w:end w:w="70" w:type="dxa"/>
            </w:tcMar>
          </w:tcPr>
          <w:p>
            <w:r>
              <w:rPr>
                <w:b/>
                <w:color w:val="FFFFFF"/>
                <w:sz w:val="14"/>
              </w:rPr>
              <w:t>EVIDENCE / NOTES</w:t>
            </w:r>
          </w:p>
        </w:tc>
      </w:tr>
      <w:tr>
        <w:tc>
          <w:tcPr>
            <w:tcW w:type="dxa" w:w="648"/>
            <w:tcMar>
              <w:top w:w="65" w:type="dxa"/>
              <w:start w:w="70" w:type="dxa"/>
              <w:bottom w:w="65" w:type="dxa"/>
              <w:end w:w="70" w:type="dxa"/>
            </w:tcMar>
            <w:vAlign w:val="center"/>
          </w:tcPr>
          <w:p>
            <w:r>
              <w:rPr>
                <w:b/>
                <w:sz w:val="14"/>
              </w:rPr>
              <w:t>C1</w:t>
            </w:r>
          </w:p>
        </w:tc>
        <w:tc>
          <w:tcPr>
            <w:tcW w:type="dxa" w:w="5256"/>
            <w:tcMar>
              <w:top w:w="65" w:type="dxa"/>
              <w:start w:w="70" w:type="dxa"/>
              <w:bottom w:w="65" w:type="dxa"/>
              <w:end w:w="70" w:type="dxa"/>
            </w:tcMar>
            <w:vAlign w:val="center"/>
          </w:tcPr>
          <w:p>
            <w:r>
              <w:rPr>
                <w:b w:val="0"/>
                <w:sz w:val="14"/>
              </w:rPr>
              <w:t>Where the measure depends on physical quantity, the quantity is actually counted, weighed, measured, scanned, or otherwise verified rather than routinely estimated.</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t>YES</w:t>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C2</w:t>
            </w:r>
          </w:p>
        </w:tc>
        <w:tc>
          <w:tcPr>
            <w:tcW w:type="dxa" w:w="5256"/>
            <w:tcMar>
              <w:top w:w="65" w:type="dxa"/>
              <w:start w:w="70" w:type="dxa"/>
              <w:bottom w:w="65" w:type="dxa"/>
              <w:end w:w="70" w:type="dxa"/>
            </w:tcMar>
            <w:vAlign w:val="center"/>
          </w:tcPr>
          <w:p>
            <w:r>
              <w:rPr>
                <w:b w:val="0"/>
                <w:sz w:val="14"/>
              </w:rPr>
              <w:t>Counts or measurements are performed at a consistent point in the operating cycle using defined units and methods.</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C3</w:t>
            </w:r>
          </w:p>
        </w:tc>
        <w:tc>
          <w:tcPr>
            <w:tcW w:type="dxa" w:w="5256"/>
            <w:tcMar>
              <w:top w:w="65" w:type="dxa"/>
              <w:start w:w="70" w:type="dxa"/>
              <w:bottom w:w="65" w:type="dxa"/>
              <w:end w:w="70" w:type="dxa"/>
            </w:tcMar>
            <w:vAlign w:val="center"/>
          </w:tcPr>
          <w:p>
            <w:r>
              <w:rPr>
                <w:b w:val="0"/>
                <w:sz w:val="14"/>
              </w:rPr>
              <w:t>Material counts or measurements receive reasonable independent verification, recount, sample check, or supervisor review.</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C4</w:t>
            </w:r>
          </w:p>
        </w:tc>
        <w:tc>
          <w:tcPr>
            <w:tcW w:type="dxa" w:w="5256"/>
            <w:tcMar>
              <w:top w:w="65" w:type="dxa"/>
              <w:start w:w="70" w:type="dxa"/>
              <w:bottom w:w="65" w:type="dxa"/>
              <w:end w:w="70" w:type="dxa"/>
            </w:tcMar>
            <w:vAlign w:val="center"/>
          </w:tcPr>
          <w:p>
            <w:r>
              <w:rPr>
                <w:b w:val="0"/>
                <w:sz w:val="14"/>
              </w:rPr>
              <w:t>The physical condition of the operation is reasonably consistent with the reported result; obvious contradictions trigger investigation.</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bl>
    <w:p/>
    <w:tbl>
      <w:tblPr>
        <w:tblW w:type="auto" w:w="0"/>
        <w:jc w:val="center"/>
        <w:tblLayout w:type="fixed"/>
        <w:tblLook w:firstColumn="1" w:firstRow="1" w:lastColumn="0" w:lastRow="0" w:noHBand="0" w:noVBand="1" w:val="04A0"/>
      </w:tblPr>
      <w:tblGrid>
        <w:gridCol w:w="792"/>
        <w:gridCol w:w="9648"/>
      </w:tblGrid>
      <w:tr>
        <w:tc>
          <w:tcPr>
            <w:tcW w:type="dxa" w:w="5328"/>
            <w:shd w:fill="B78A3D"/>
            <w:tcMar>
              <w:top w:w="90" w:type="dxa"/>
              <w:start w:w="100" w:type="dxa"/>
              <w:bottom w:w="90" w:type="dxa"/>
              <w:end w:w="100" w:type="dxa"/>
            </w:tcMar>
          </w:tcPr>
          <w:p>
            <w:pPr>
              <w:jc w:val="center"/>
            </w:pPr>
            <w:r>
              <w:rPr>
                <w:b/>
                <w:color w:val="FFFFFF"/>
                <w:sz w:val="30"/>
              </w:rPr>
              <w:t>D</w:t>
            </w:r>
          </w:p>
        </w:tc>
        <w:tc>
          <w:tcPr>
            <w:tcW w:type="dxa" w:w="5328"/>
            <w:shd w:fill="F7F1E6"/>
            <w:tcMar>
              <w:top w:w="90" w:type="dxa"/>
              <w:start w:w="100" w:type="dxa"/>
              <w:bottom w:w="90" w:type="dxa"/>
              <w:end w:w="100" w:type="dxa"/>
            </w:tcMar>
          </w:tcPr>
          <w:p>
            <w:r>
              <w:rPr>
                <w:rFonts w:ascii="Georgia" w:hAnsi="Georgia"/>
                <w:b/>
                <w:sz w:val="28"/>
              </w:rPr>
              <w:t>Calculation &amp; Period Alignment</w:t>
            </w:r>
          </w:p>
        </w:tc>
      </w:tr>
    </w:tbl>
    <w:tbl>
      <w:tblPr>
        <w:tblStyle w:val="TableGrid"/>
        <w:tblW w:type="auto" w:w="0"/>
        <w:jc w:val="center"/>
        <w:tblLayout w:type="fixed"/>
        <w:tblLook w:firstColumn="1" w:firstRow="1" w:lastColumn="0" w:lastRow="0" w:noHBand="0" w:noVBand="1" w:val="04A0"/>
      </w:tblPr>
      <w:tblGrid>
        <w:gridCol w:w="648"/>
        <w:gridCol w:w="5256"/>
        <w:gridCol w:w="792"/>
        <w:gridCol w:w="792"/>
        <w:gridCol w:w="2232"/>
      </w:tblGrid>
      <w:tr>
        <w:tc>
          <w:tcPr>
            <w:tcW w:type="dxa" w:w="2131"/>
            <w:shd w:fill="28231D"/>
            <w:tcMar>
              <w:top w:w="70" w:type="dxa"/>
              <w:start w:w="70" w:type="dxa"/>
              <w:bottom w:w="70" w:type="dxa"/>
              <w:end w:w="70" w:type="dxa"/>
            </w:tcMar>
          </w:tcPr>
          <w:p>
            <w:r>
              <w:rPr>
                <w:b/>
                <w:color w:val="FFFFFF"/>
                <w:sz w:val="14"/>
              </w:rPr>
              <w:t>ID</w:t>
            </w:r>
          </w:p>
        </w:tc>
        <w:tc>
          <w:tcPr>
            <w:tcW w:type="dxa" w:w="2131"/>
            <w:shd w:fill="28231D"/>
            <w:tcMar>
              <w:top w:w="70" w:type="dxa"/>
              <w:start w:w="70" w:type="dxa"/>
              <w:bottom w:w="70" w:type="dxa"/>
              <w:end w:w="70" w:type="dxa"/>
            </w:tcMar>
          </w:tcPr>
          <w:p>
            <w:r>
              <w:rPr>
                <w:b/>
                <w:color w:val="FFFFFF"/>
                <w:sz w:val="14"/>
              </w:rPr>
              <w:t>CONTROL / EVIDENCE TEST</w:t>
            </w:r>
          </w:p>
        </w:tc>
        <w:tc>
          <w:tcPr>
            <w:tcW w:type="dxa" w:w="2131"/>
            <w:shd w:fill="28231D"/>
            <w:tcMar>
              <w:top w:w="70" w:type="dxa"/>
              <w:start w:w="70" w:type="dxa"/>
              <w:bottom w:w="70" w:type="dxa"/>
              <w:end w:w="70" w:type="dxa"/>
            </w:tcMar>
          </w:tcPr>
          <w:p>
            <w:r>
              <w:rPr>
                <w:b/>
                <w:color w:val="FFFFFF"/>
                <w:sz w:val="14"/>
              </w:rPr>
              <w:t>STATUS</w:t>
            </w:r>
          </w:p>
        </w:tc>
        <w:tc>
          <w:tcPr>
            <w:tcW w:type="dxa" w:w="2131"/>
            <w:shd w:fill="28231D"/>
            <w:tcMar>
              <w:top w:w="70" w:type="dxa"/>
              <w:start w:w="70" w:type="dxa"/>
              <w:bottom w:w="70" w:type="dxa"/>
              <w:end w:w="70" w:type="dxa"/>
            </w:tcMar>
          </w:tcPr>
          <w:p>
            <w:r>
              <w:rPr>
                <w:b/>
                <w:color w:val="FFFFFF"/>
                <w:sz w:val="14"/>
              </w:rPr>
              <w:t>CRIT.</w:t>
            </w:r>
          </w:p>
        </w:tc>
        <w:tc>
          <w:tcPr>
            <w:tcW w:type="dxa" w:w="2131"/>
            <w:shd w:fill="28231D"/>
            <w:tcMar>
              <w:top w:w="70" w:type="dxa"/>
              <w:start w:w="70" w:type="dxa"/>
              <w:bottom w:w="70" w:type="dxa"/>
              <w:end w:w="70" w:type="dxa"/>
            </w:tcMar>
          </w:tcPr>
          <w:p>
            <w:r>
              <w:rPr>
                <w:b/>
                <w:color w:val="FFFFFF"/>
                <w:sz w:val="14"/>
              </w:rPr>
              <w:t>EVIDENCE / NOTES</w:t>
            </w:r>
          </w:p>
        </w:tc>
      </w:tr>
      <w:tr>
        <w:tc>
          <w:tcPr>
            <w:tcW w:type="dxa" w:w="648"/>
            <w:tcMar>
              <w:top w:w="65" w:type="dxa"/>
              <w:start w:w="70" w:type="dxa"/>
              <w:bottom w:w="65" w:type="dxa"/>
              <w:end w:w="70" w:type="dxa"/>
            </w:tcMar>
            <w:vAlign w:val="center"/>
          </w:tcPr>
          <w:p>
            <w:r>
              <w:rPr>
                <w:b/>
                <w:sz w:val="14"/>
              </w:rPr>
              <w:t>D1</w:t>
            </w:r>
          </w:p>
        </w:tc>
        <w:tc>
          <w:tcPr>
            <w:tcW w:type="dxa" w:w="5256"/>
            <w:tcMar>
              <w:top w:w="65" w:type="dxa"/>
              <w:start w:w="70" w:type="dxa"/>
              <w:bottom w:w="65" w:type="dxa"/>
              <w:end w:w="70" w:type="dxa"/>
            </w:tcMar>
            <w:vAlign w:val="center"/>
          </w:tcPr>
          <w:p>
            <w:r>
              <w:rPr>
                <w:b w:val="0"/>
                <w:sz w:val="14"/>
              </w:rPr>
              <w:t>The calculation uses the same formula and unit definitions from period to period unless a documented change has been approved.</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t>YES</w:t>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D2</w:t>
            </w:r>
          </w:p>
        </w:tc>
        <w:tc>
          <w:tcPr>
            <w:tcW w:type="dxa" w:w="5256"/>
            <w:tcMar>
              <w:top w:w="65" w:type="dxa"/>
              <w:start w:w="70" w:type="dxa"/>
              <w:bottom w:w="65" w:type="dxa"/>
              <w:end w:w="70" w:type="dxa"/>
            </w:tcMar>
            <w:vAlign w:val="center"/>
          </w:tcPr>
          <w:p>
            <w:r>
              <w:rPr>
                <w:b w:val="0"/>
                <w:sz w:val="14"/>
              </w:rPr>
              <w:t>Inputs and outputs belong to the same reporting period, or accruals/timing adjustments are explicitly defined and reconciled.</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t>YES</w:t>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D3</w:t>
            </w:r>
          </w:p>
        </w:tc>
        <w:tc>
          <w:tcPr>
            <w:tcW w:type="dxa" w:w="5256"/>
            <w:tcMar>
              <w:top w:w="65" w:type="dxa"/>
              <w:start w:w="70" w:type="dxa"/>
              <w:bottom w:w="65" w:type="dxa"/>
              <w:end w:w="70" w:type="dxa"/>
            </w:tcMar>
            <w:vAlign w:val="center"/>
          </w:tcPr>
          <w:p>
            <w:r>
              <w:rPr>
                <w:b w:val="0"/>
                <w:sz w:val="14"/>
              </w:rPr>
              <w:t>Opening and closing balances connect logically from one period to the next where the measure uses balance-sheet or inventory-type quantities.</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D4</w:t>
            </w:r>
          </w:p>
        </w:tc>
        <w:tc>
          <w:tcPr>
            <w:tcW w:type="dxa" w:w="5256"/>
            <w:tcMar>
              <w:top w:w="65" w:type="dxa"/>
              <w:start w:w="70" w:type="dxa"/>
              <w:bottom w:w="65" w:type="dxa"/>
              <w:end w:w="70" w:type="dxa"/>
            </w:tcMar>
            <w:vAlign w:val="center"/>
          </w:tcPr>
          <w:p>
            <w:r>
              <w:rPr>
                <w:b w:val="0"/>
                <w:sz w:val="14"/>
              </w:rPr>
              <w:t>Changes to formulas, system settings, master data, valuation methods, or data definitions are documented before comparisons are made across periods.</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bl>
    <w:p/>
    <w:p>
      <w:r>
        <w:br w:type="page"/>
      </w:r>
    </w:p>
    <w:tbl>
      <w:tblPr>
        <w:tblW w:type="auto" w:w="0"/>
        <w:jc w:val="center"/>
        <w:tblLayout w:type="fixed"/>
        <w:tblLook w:firstColumn="1" w:firstRow="1" w:lastColumn="0" w:lastRow="0" w:noHBand="0" w:noVBand="1" w:val="04A0"/>
      </w:tblPr>
      <w:tblGrid>
        <w:gridCol w:w="792"/>
        <w:gridCol w:w="9648"/>
      </w:tblGrid>
      <w:tr>
        <w:tc>
          <w:tcPr>
            <w:tcW w:type="dxa" w:w="5328"/>
            <w:shd w:fill="B78A3D"/>
            <w:tcMar>
              <w:top w:w="90" w:type="dxa"/>
              <w:start w:w="100" w:type="dxa"/>
              <w:bottom w:w="90" w:type="dxa"/>
              <w:end w:w="100" w:type="dxa"/>
            </w:tcMar>
          </w:tcPr>
          <w:p>
            <w:pPr>
              <w:jc w:val="center"/>
            </w:pPr>
            <w:r>
              <w:rPr>
                <w:b/>
                <w:color w:val="FFFFFF"/>
                <w:sz w:val="30"/>
              </w:rPr>
              <w:t>E</w:t>
            </w:r>
          </w:p>
        </w:tc>
        <w:tc>
          <w:tcPr>
            <w:tcW w:type="dxa" w:w="5328"/>
            <w:shd w:fill="F7F1E6"/>
            <w:tcMar>
              <w:top w:w="90" w:type="dxa"/>
              <w:start w:w="100" w:type="dxa"/>
              <w:bottom w:w="90" w:type="dxa"/>
              <w:end w:w="100" w:type="dxa"/>
            </w:tcMar>
          </w:tcPr>
          <w:p>
            <w:r>
              <w:rPr>
                <w:rFonts w:ascii="Georgia" w:hAnsi="Georgia"/>
                <w:b/>
                <w:sz w:val="28"/>
              </w:rPr>
              <w:t>Adjustments, Transfers &amp; Movement</w:t>
            </w:r>
          </w:p>
        </w:tc>
      </w:tr>
    </w:tbl>
    <w:tbl>
      <w:tblPr>
        <w:tblStyle w:val="TableGrid"/>
        <w:tblW w:type="auto" w:w="0"/>
        <w:jc w:val="center"/>
        <w:tblLayout w:type="fixed"/>
        <w:tblLook w:firstColumn="1" w:firstRow="1" w:lastColumn="0" w:lastRow="0" w:noHBand="0" w:noVBand="1" w:val="04A0"/>
      </w:tblPr>
      <w:tblGrid>
        <w:gridCol w:w="648"/>
        <w:gridCol w:w="5256"/>
        <w:gridCol w:w="792"/>
        <w:gridCol w:w="792"/>
        <w:gridCol w:w="2232"/>
      </w:tblGrid>
      <w:tr>
        <w:tc>
          <w:tcPr>
            <w:tcW w:type="dxa" w:w="2131"/>
            <w:shd w:fill="28231D"/>
            <w:tcMar>
              <w:top w:w="70" w:type="dxa"/>
              <w:start w:w="70" w:type="dxa"/>
              <w:bottom w:w="70" w:type="dxa"/>
              <w:end w:w="70" w:type="dxa"/>
            </w:tcMar>
          </w:tcPr>
          <w:p>
            <w:r>
              <w:rPr>
                <w:b/>
                <w:color w:val="FFFFFF"/>
                <w:sz w:val="14"/>
              </w:rPr>
              <w:t>ID</w:t>
            </w:r>
          </w:p>
        </w:tc>
        <w:tc>
          <w:tcPr>
            <w:tcW w:type="dxa" w:w="2131"/>
            <w:shd w:fill="28231D"/>
            <w:tcMar>
              <w:top w:w="70" w:type="dxa"/>
              <w:start w:w="70" w:type="dxa"/>
              <w:bottom w:w="70" w:type="dxa"/>
              <w:end w:w="70" w:type="dxa"/>
            </w:tcMar>
          </w:tcPr>
          <w:p>
            <w:r>
              <w:rPr>
                <w:b/>
                <w:color w:val="FFFFFF"/>
                <w:sz w:val="14"/>
              </w:rPr>
              <w:t>CONTROL / EVIDENCE TEST</w:t>
            </w:r>
          </w:p>
        </w:tc>
        <w:tc>
          <w:tcPr>
            <w:tcW w:type="dxa" w:w="2131"/>
            <w:shd w:fill="28231D"/>
            <w:tcMar>
              <w:top w:w="70" w:type="dxa"/>
              <w:start w:w="70" w:type="dxa"/>
              <w:bottom w:w="70" w:type="dxa"/>
              <w:end w:w="70" w:type="dxa"/>
            </w:tcMar>
          </w:tcPr>
          <w:p>
            <w:r>
              <w:rPr>
                <w:b/>
                <w:color w:val="FFFFFF"/>
                <w:sz w:val="14"/>
              </w:rPr>
              <w:t>STATUS</w:t>
            </w:r>
          </w:p>
        </w:tc>
        <w:tc>
          <w:tcPr>
            <w:tcW w:type="dxa" w:w="2131"/>
            <w:shd w:fill="28231D"/>
            <w:tcMar>
              <w:top w:w="70" w:type="dxa"/>
              <w:start w:w="70" w:type="dxa"/>
              <w:bottom w:w="70" w:type="dxa"/>
              <w:end w:w="70" w:type="dxa"/>
            </w:tcMar>
          </w:tcPr>
          <w:p>
            <w:r>
              <w:rPr>
                <w:b/>
                <w:color w:val="FFFFFF"/>
                <w:sz w:val="14"/>
              </w:rPr>
              <w:t>CRIT.</w:t>
            </w:r>
          </w:p>
        </w:tc>
        <w:tc>
          <w:tcPr>
            <w:tcW w:type="dxa" w:w="2131"/>
            <w:shd w:fill="28231D"/>
            <w:tcMar>
              <w:top w:w="70" w:type="dxa"/>
              <w:start w:w="70" w:type="dxa"/>
              <w:bottom w:w="70" w:type="dxa"/>
              <w:end w:w="70" w:type="dxa"/>
            </w:tcMar>
          </w:tcPr>
          <w:p>
            <w:r>
              <w:rPr>
                <w:b/>
                <w:color w:val="FFFFFF"/>
                <w:sz w:val="14"/>
              </w:rPr>
              <w:t>EVIDENCE / NOTES</w:t>
            </w:r>
          </w:p>
        </w:tc>
      </w:tr>
      <w:tr>
        <w:tc>
          <w:tcPr>
            <w:tcW w:type="dxa" w:w="648"/>
            <w:tcMar>
              <w:top w:w="65" w:type="dxa"/>
              <w:start w:w="70" w:type="dxa"/>
              <w:bottom w:w="65" w:type="dxa"/>
              <w:end w:w="70" w:type="dxa"/>
            </w:tcMar>
            <w:vAlign w:val="center"/>
          </w:tcPr>
          <w:p>
            <w:r>
              <w:rPr>
                <w:b/>
                <w:sz w:val="14"/>
              </w:rPr>
              <w:t>E1</w:t>
            </w:r>
          </w:p>
        </w:tc>
        <w:tc>
          <w:tcPr>
            <w:tcW w:type="dxa" w:w="5256"/>
            <w:tcMar>
              <w:top w:w="65" w:type="dxa"/>
              <w:start w:w="70" w:type="dxa"/>
              <w:bottom w:w="65" w:type="dxa"/>
              <w:end w:w="70" w:type="dxa"/>
            </w:tcMar>
            <w:vAlign w:val="center"/>
          </w:tcPr>
          <w:p>
            <w:r>
              <w:rPr>
                <w:b w:val="0"/>
                <w:sz w:val="14"/>
              </w:rPr>
              <w:t>Transfers, credits, staff/employee use, complimentary use, returns, rework, scrap, write-offs, and other material adjustments are defined and handled consistently where applicable.</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t>YES</w:t>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E2</w:t>
            </w:r>
          </w:p>
        </w:tc>
        <w:tc>
          <w:tcPr>
            <w:tcW w:type="dxa" w:w="5256"/>
            <w:tcMar>
              <w:top w:w="65" w:type="dxa"/>
              <w:start w:w="70" w:type="dxa"/>
              <w:bottom w:w="65" w:type="dxa"/>
              <w:end w:w="70" w:type="dxa"/>
            </w:tcMar>
            <w:vAlign w:val="center"/>
          </w:tcPr>
          <w:p>
            <w:r>
              <w:rPr>
                <w:b w:val="0"/>
                <w:sz w:val="14"/>
              </w:rPr>
              <w:t>Interdepartmental or interlocation movements have a visible other side; costs or quantities do not disappear simply because they moved.</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E3</w:t>
            </w:r>
          </w:p>
        </w:tc>
        <w:tc>
          <w:tcPr>
            <w:tcW w:type="dxa" w:w="5256"/>
            <w:tcMar>
              <w:top w:w="65" w:type="dxa"/>
              <w:start w:w="70" w:type="dxa"/>
              <w:bottom w:w="65" w:type="dxa"/>
              <w:end w:w="70" w:type="dxa"/>
            </w:tcMar>
            <w:vAlign w:val="center"/>
          </w:tcPr>
          <w:p>
            <w:r>
              <w:rPr>
                <w:b w:val="0"/>
                <w:sz w:val="14"/>
              </w:rPr>
              <w:t>Unusual period-end adjustments and manual journals can be explained by operating evidence rather than only by the need to reach a target.</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E4</w:t>
            </w:r>
          </w:p>
        </w:tc>
        <w:tc>
          <w:tcPr>
            <w:tcW w:type="dxa" w:w="5256"/>
            <w:tcMar>
              <w:top w:w="65" w:type="dxa"/>
              <w:start w:w="70" w:type="dxa"/>
              <w:bottom w:w="65" w:type="dxa"/>
              <w:end w:w="70" w:type="dxa"/>
            </w:tcMar>
            <w:vAlign w:val="center"/>
          </w:tcPr>
          <w:p>
            <w:r>
              <w:rPr>
                <w:b w:val="0"/>
                <w:sz w:val="14"/>
              </w:rPr>
              <w:t>Management can follow a material movement from its origin through the final report without losing traceability between departments, systems, or periods.</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bl>
    <w:p/>
    <w:tbl>
      <w:tblPr>
        <w:tblW w:type="auto" w:w="0"/>
        <w:jc w:val="center"/>
        <w:tblLayout w:type="fixed"/>
        <w:tblLook w:firstColumn="1" w:firstRow="1" w:lastColumn="0" w:lastRow="0" w:noHBand="0" w:noVBand="1" w:val="04A0"/>
      </w:tblPr>
      <w:tblGrid>
        <w:gridCol w:w="792"/>
        <w:gridCol w:w="9648"/>
      </w:tblGrid>
      <w:tr>
        <w:tc>
          <w:tcPr>
            <w:tcW w:type="dxa" w:w="5328"/>
            <w:shd w:fill="B78A3D"/>
            <w:tcMar>
              <w:top w:w="90" w:type="dxa"/>
              <w:start w:w="100" w:type="dxa"/>
              <w:bottom w:w="90" w:type="dxa"/>
              <w:end w:w="100" w:type="dxa"/>
            </w:tcMar>
          </w:tcPr>
          <w:p>
            <w:pPr>
              <w:jc w:val="center"/>
            </w:pPr>
            <w:r>
              <w:rPr>
                <w:b/>
                <w:color w:val="FFFFFF"/>
                <w:sz w:val="30"/>
              </w:rPr>
              <w:t>F</w:t>
            </w:r>
          </w:p>
        </w:tc>
        <w:tc>
          <w:tcPr>
            <w:tcW w:type="dxa" w:w="5328"/>
            <w:shd w:fill="F7F1E6"/>
            <w:tcMar>
              <w:top w:w="90" w:type="dxa"/>
              <w:start w:w="100" w:type="dxa"/>
              <w:bottom w:w="90" w:type="dxa"/>
              <w:end w:w="100" w:type="dxa"/>
            </w:tcMar>
          </w:tcPr>
          <w:p>
            <w:r>
              <w:rPr>
                <w:rFonts w:ascii="Georgia" w:hAnsi="Georgia"/>
                <w:b/>
                <w:sz w:val="28"/>
              </w:rPr>
              <w:t>Reconciliation &amp; Independent Cross-Check</w:t>
            </w:r>
          </w:p>
        </w:tc>
      </w:tr>
    </w:tbl>
    <w:tbl>
      <w:tblPr>
        <w:tblStyle w:val="TableGrid"/>
        <w:tblW w:type="auto" w:w="0"/>
        <w:jc w:val="center"/>
        <w:tblLayout w:type="fixed"/>
        <w:tblLook w:firstColumn="1" w:firstRow="1" w:lastColumn="0" w:lastRow="0" w:noHBand="0" w:noVBand="1" w:val="04A0"/>
      </w:tblPr>
      <w:tblGrid>
        <w:gridCol w:w="648"/>
        <w:gridCol w:w="5256"/>
        <w:gridCol w:w="792"/>
        <w:gridCol w:w="792"/>
        <w:gridCol w:w="2232"/>
      </w:tblGrid>
      <w:tr>
        <w:tc>
          <w:tcPr>
            <w:tcW w:type="dxa" w:w="2131"/>
            <w:shd w:fill="28231D"/>
            <w:tcMar>
              <w:top w:w="70" w:type="dxa"/>
              <w:start w:w="70" w:type="dxa"/>
              <w:bottom w:w="70" w:type="dxa"/>
              <w:end w:w="70" w:type="dxa"/>
            </w:tcMar>
          </w:tcPr>
          <w:p>
            <w:r>
              <w:rPr>
                <w:b/>
                <w:color w:val="FFFFFF"/>
                <w:sz w:val="14"/>
              </w:rPr>
              <w:t>ID</w:t>
            </w:r>
          </w:p>
        </w:tc>
        <w:tc>
          <w:tcPr>
            <w:tcW w:type="dxa" w:w="2131"/>
            <w:shd w:fill="28231D"/>
            <w:tcMar>
              <w:top w:w="70" w:type="dxa"/>
              <w:start w:w="70" w:type="dxa"/>
              <w:bottom w:w="70" w:type="dxa"/>
              <w:end w:w="70" w:type="dxa"/>
            </w:tcMar>
          </w:tcPr>
          <w:p>
            <w:r>
              <w:rPr>
                <w:b/>
                <w:color w:val="FFFFFF"/>
                <w:sz w:val="14"/>
              </w:rPr>
              <w:t>CONTROL / EVIDENCE TEST</w:t>
            </w:r>
          </w:p>
        </w:tc>
        <w:tc>
          <w:tcPr>
            <w:tcW w:type="dxa" w:w="2131"/>
            <w:shd w:fill="28231D"/>
            <w:tcMar>
              <w:top w:w="70" w:type="dxa"/>
              <w:start w:w="70" w:type="dxa"/>
              <w:bottom w:w="70" w:type="dxa"/>
              <w:end w:w="70" w:type="dxa"/>
            </w:tcMar>
          </w:tcPr>
          <w:p>
            <w:r>
              <w:rPr>
                <w:b/>
                <w:color w:val="FFFFFF"/>
                <w:sz w:val="14"/>
              </w:rPr>
              <w:t>STATUS</w:t>
            </w:r>
          </w:p>
        </w:tc>
        <w:tc>
          <w:tcPr>
            <w:tcW w:type="dxa" w:w="2131"/>
            <w:shd w:fill="28231D"/>
            <w:tcMar>
              <w:top w:w="70" w:type="dxa"/>
              <w:start w:w="70" w:type="dxa"/>
              <w:bottom w:w="70" w:type="dxa"/>
              <w:end w:w="70" w:type="dxa"/>
            </w:tcMar>
          </w:tcPr>
          <w:p>
            <w:r>
              <w:rPr>
                <w:b/>
                <w:color w:val="FFFFFF"/>
                <w:sz w:val="14"/>
              </w:rPr>
              <w:t>CRIT.</w:t>
            </w:r>
          </w:p>
        </w:tc>
        <w:tc>
          <w:tcPr>
            <w:tcW w:type="dxa" w:w="2131"/>
            <w:shd w:fill="28231D"/>
            <w:tcMar>
              <w:top w:w="70" w:type="dxa"/>
              <w:start w:w="70" w:type="dxa"/>
              <w:bottom w:w="70" w:type="dxa"/>
              <w:end w:w="70" w:type="dxa"/>
            </w:tcMar>
          </w:tcPr>
          <w:p>
            <w:r>
              <w:rPr>
                <w:b/>
                <w:color w:val="FFFFFF"/>
                <w:sz w:val="14"/>
              </w:rPr>
              <w:t>EVIDENCE / NOTES</w:t>
            </w:r>
          </w:p>
        </w:tc>
      </w:tr>
      <w:tr>
        <w:tc>
          <w:tcPr>
            <w:tcW w:type="dxa" w:w="648"/>
            <w:tcMar>
              <w:top w:w="65" w:type="dxa"/>
              <w:start w:w="70" w:type="dxa"/>
              <w:bottom w:w="65" w:type="dxa"/>
              <w:end w:w="70" w:type="dxa"/>
            </w:tcMar>
            <w:vAlign w:val="center"/>
          </w:tcPr>
          <w:p>
            <w:r>
              <w:rPr>
                <w:b/>
                <w:sz w:val="14"/>
              </w:rPr>
              <w:t>F1</w:t>
            </w:r>
          </w:p>
        </w:tc>
        <w:tc>
          <w:tcPr>
            <w:tcW w:type="dxa" w:w="5256"/>
            <w:tcMar>
              <w:top w:w="65" w:type="dxa"/>
              <w:start w:w="70" w:type="dxa"/>
              <w:bottom w:w="65" w:type="dxa"/>
              <w:end w:w="70" w:type="dxa"/>
            </w:tcMar>
            <w:vAlign w:val="center"/>
          </w:tcPr>
          <w:p>
            <w:r>
              <w:rPr>
                <w:b w:val="0"/>
                <w:sz w:val="14"/>
              </w:rPr>
              <w:t>The reported result is reconciled to at least one independent source, physical reality check, or alternate calculation when the decision risk is material.</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t>YES</w:t>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F2</w:t>
            </w:r>
          </w:p>
        </w:tc>
        <w:tc>
          <w:tcPr>
            <w:tcW w:type="dxa" w:w="5256"/>
            <w:tcMar>
              <w:top w:w="65" w:type="dxa"/>
              <w:start w:w="70" w:type="dxa"/>
              <w:bottom w:w="65" w:type="dxa"/>
              <w:end w:w="70" w:type="dxa"/>
            </w:tcMar>
            <w:vAlign w:val="center"/>
          </w:tcPr>
          <w:p>
            <w:r>
              <w:rPr>
                <w:b w:val="0"/>
                <w:sz w:val="14"/>
              </w:rPr>
              <w:t>Material variances are investigated and explained with evidence instead of being routinely adjusted away or carried forward.</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F3</w:t>
            </w:r>
          </w:p>
        </w:tc>
        <w:tc>
          <w:tcPr>
            <w:tcW w:type="dxa" w:w="5256"/>
            <w:tcMar>
              <w:top w:w="65" w:type="dxa"/>
              <w:start w:w="70" w:type="dxa"/>
              <w:bottom w:w="65" w:type="dxa"/>
              <w:end w:w="70" w:type="dxa"/>
            </w:tcMar>
            <w:vAlign w:val="center"/>
          </w:tcPr>
          <w:p>
            <w:r>
              <w:rPr>
                <w:b w:val="0"/>
                <w:sz w:val="14"/>
              </w:rPr>
              <w:t>The reported trend is plausible when compared with known operating changes such as price, volume, staffing, mix, yield, inventory, or process changes.</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F4</w:t>
            </w:r>
          </w:p>
        </w:tc>
        <w:tc>
          <w:tcPr>
            <w:tcW w:type="dxa" w:w="5256"/>
            <w:tcMar>
              <w:top w:w="65" w:type="dxa"/>
              <w:start w:w="70" w:type="dxa"/>
              <w:bottom w:w="65" w:type="dxa"/>
              <w:end w:w="70" w:type="dxa"/>
            </w:tcMar>
            <w:vAlign w:val="center"/>
          </w:tcPr>
          <w:p>
            <w:r>
              <w:rPr>
                <w:b w:val="0"/>
                <w:sz w:val="14"/>
              </w:rPr>
              <w:t>The organization can reproduce a prior material result from retained source information without relying on one person's memory.</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bl>
    <w:p/>
    <w:p>
      <w:r>
        <w:br w:type="page"/>
      </w:r>
    </w:p>
    <w:tbl>
      <w:tblPr>
        <w:tblW w:type="auto" w:w="0"/>
        <w:jc w:val="center"/>
        <w:tblLayout w:type="fixed"/>
        <w:tblLook w:firstColumn="1" w:firstRow="1" w:lastColumn="0" w:lastRow="0" w:noHBand="0" w:noVBand="1" w:val="04A0"/>
      </w:tblPr>
      <w:tblGrid>
        <w:gridCol w:w="792"/>
        <w:gridCol w:w="9648"/>
      </w:tblGrid>
      <w:tr>
        <w:tc>
          <w:tcPr>
            <w:tcW w:type="dxa" w:w="5328"/>
            <w:shd w:fill="B78A3D"/>
            <w:tcMar>
              <w:top w:w="90" w:type="dxa"/>
              <w:start w:w="100" w:type="dxa"/>
              <w:bottom w:w="90" w:type="dxa"/>
              <w:end w:w="100" w:type="dxa"/>
            </w:tcMar>
          </w:tcPr>
          <w:p>
            <w:pPr>
              <w:jc w:val="center"/>
            </w:pPr>
            <w:r>
              <w:rPr>
                <w:b/>
                <w:color w:val="FFFFFF"/>
                <w:sz w:val="30"/>
              </w:rPr>
              <w:t>G</w:t>
            </w:r>
          </w:p>
        </w:tc>
        <w:tc>
          <w:tcPr>
            <w:tcW w:type="dxa" w:w="5328"/>
            <w:shd w:fill="F7F1E6"/>
            <w:tcMar>
              <w:top w:w="90" w:type="dxa"/>
              <w:start w:w="100" w:type="dxa"/>
              <w:bottom w:w="90" w:type="dxa"/>
              <w:end w:w="100" w:type="dxa"/>
            </w:tcMar>
          </w:tcPr>
          <w:p>
            <w:r>
              <w:rPr>
                <w:rFonts w:ascii="Georgia" w:hAnsi="Georgia"/>
                <w:b/>
                <w:sz w:val="28"/>
              </w:rPr>
              <w:t>Consistency of Understanding</w:t>
            </w:r>
          </w:p>
        </w:tc>
      </w:tr>
    </w:tbl>
    <w:tbl>
      <w:tblPr>
        <w:tblStyle w:val="TableGrid"/>
        <w:tblW w:type="auto" w:w="0"/>
        <w:jc w:val="center"/>
        <w:tblLayout w:type="fixed"/>
        <w:tblLook w:firstColumn="1" w:firstRow="1" w:lastColumn="0" w:lastRow="0" w:noHBand="0" w:noVBand="1" w:val="04A0"/>
      </w:tblPr>
      <w:tblGrid>
        <w:gridCol w:w="648"/>
        <w:gridCol w:w="5256"/>
        <w:gridCol w:w="792"/>
        <w:gridCol w:w="792"/>
        <w:gridCol w:w="2232"/>
      </w:tblGrid>
      <w:tr>
        <w:tc>
          <w:tcPr>
            <w:tcW w:type="dxa" w:w="2131"/>
            <w:shd w:fill="28231D"/>
            <w:tcMar>
              <w:top w:w="70" w:type="dxa"/>
              <w:start w:w="70" w:type="dxa"/>
              <w:bottom w:w="70" w:type="dxa"/>
              <w:end w:w="70" w:type="dxa"/>
            </w:tcMar>
          </w:tcPr>
          <w:p>
            <w:r>
              <w:rPr>
                <w:b/>
                <w:color w:val="FFFFFF"/>
                <w:sz w:val="14"/>
              </w:rPr>
              <w:t>ID</w:t>
            </w:r>
          </w:p>
        </w:tc>
        <w:tc>
          <w:tcPr>
            <w:tcW w:type="dxa" w:w="2131"/>
            <w:shd w:fill="28231D"/>
            <w:tcMar>
              <w:top w:w="70" w:type="dxa"/>
              <w:start w:w="70" w:type="dxa"/>
              <w:bottom w:w="70" w:type="dxa"/>
              <w:end w:w="70" w:type="dxa"/>
            </w:tcMar>
          </w:tcPr>
          <w:p>
            <w:r>
              <w:rPr>
                <w:b/>
                <w:color w:val="FFFFFF"/>
                <w:sz w:val="14"/>
              </w:rPr>
              <w:t>CONTROL / EVIDENCE TEST</w:t>
            </w:r>
          </w:p>
        </w:tc>
        <w:tc>
          <w:tcPr>
            <w:tcW w:type="dxa" w:w="2131"/>
            <w:shd w:fill="28231D"/>
            <w:tcMar>
              <w:top w:w="70" w:type="dxa"/>
              <w:start w:w="70" w:type="dxa"/>
              <w:bottom w:w="70" w:type="dxa"/>
              <w:end w:w="70" w:type="dxa"/>
            </w:tcMar>
          </w:tcPr>
          <w:p>
            <w:r>
              <w:rPr>
                <w:b/>
                <w:color w:val="FFFFFF"/>
                <w:sz w:val="14"/>
              </w:rPr>
              <w:t>STATUS</w:t>
            </w:r>
          </w:p>
        </w:tc>
        <w:tc>
          <w:tcPr>
            <w:tcW w:type="dxa" w:w="2131"/>
            <w:shd w:fill="28231D"/>
            <w:tcMar>
              <w:top w:w="70" w:type="dxa"/>
              <w:start w:w="70" w:type="dxa"/>
              <w:bottom w:w="70" w:type="dxa"/>
              <w:end w:w="70" w:type="dxa"/>
            </w:tcMar>
          </w:tcPr>
          <w:p>
            <w:r>
              <w:rPr>
                <w:b/>
                <w:color w:val="FFFFFF"/>
                <w:sz w:val="14"/>
              </w:rPr>
              <w:t>CRIT.</w:t>
            </w:r>
          </w:p>
        </w:tc>
        <w:tc>
          <w:tcPr>
            <w:tcW w:type="dxa" w:w="2131"/>
            <w:shd w:fill="28231D"/>
            <w:tcMar>
              <w:top w:w="70" w:type="dxa"/>
              <w:start w:w="70" w:type="dxa"/>
              <w:bottom w:w="70" w:type="dxa"/>
              <w:end w:w="70" w:type="dxa"/>
            </w:tcMar>
          </w:tcPr>
          <w:p>
            <w:r>
              <w:rPr>
                <w:b/>
                <w:color w:val="FFFFFF"/>
                <w:sz w:val="14"/>
              </w:rPr>
              <w:t>EVIDENCE / NOTES</w:t>
            </w:r>
          </w:p>
        </w:tc>
      </w:tr>
      <w:tr>
        <w:tc>
          <w:tcPr>
            <w:tcW w:type="dxa" w:w="648"/>
            <w:tcMar>
              <w:top w:w="65" w:type="dxa"/>
              <w:start w:w="70" w:type="dxa"/>
              <w:bottom w:w="65" w:type="dxa"/>
              <w:end w:w="70" w:type="dxa"/>
            </w:tcMar>
            <w:vAlign w:val="center"/>
          </w:tcPr>
          <w:p>
            <w:r>
              <w:rPr>
                <w:b/>
                <w:sz w:val="14"/>
              </w:rPr>
              <w:t>G1</w:t>
            </w:r>
          </w:p>
        </w:tc>
        <w:tc>
          <w:tcPr>
            <w:tcW w:type="dxa" w:w="5256"/>
            <w:tcMar>
              <w:top w:w="65" w:type="dxa"/>
              <w:start w:w="70" w:type="dxa"/>
              <w:bottom w:w="65" w:type="dxa"/>
              <w:end w:w="70" w:type="dxa"/>
            </w:tcMar>
            <w:vAlign w:val="center"/>
          </w:tcPr>
          <w:p>
            <w:r>
              <w:rPr>
                <w:b w:val="0"/>
                <w:sz w:val="14"/>
              </w:rPr>
              <w:t>Finance/data ownership and operations describe the measure, formula, and principal inputs in materially consistent terms.</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t>YES</w:t>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G2</w:t>
            </w:r>
          </w:p>
        </w:tc>
        <w:tc>
          <w:tcPr>
            <w:tcW w:type="dxa" w:w="5256"/>
            <w:tcMar>
              <w:top w:w="65" w:type="dxa"/>
              <w:start w:w="70" w:type="dxa"/>
              <w:bottom w:w="65" w:type="dxa"/>
              <w:end w:w="70" w:type="dxa"/>
            </w:tcMar>
            <w:vAlign w:val="center"/>
          </w:tcPr>
          <w:p>
            <w:r>
              <w:rPr>
                <w:b w:val="0"/>
                <w:sz w:val="14"/>
              </w:rPr>
              <w:t>The person responsible for the principal source data describes the collection or counting method consistently with management's understanding.</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G3</w:t>
            </w:r>
          </w:p>
        </w:tc>
        <w:tc>
          <w:tcPr>
            <w:tcW w:type="dxa" w:w="5256"/>
            <w:tcMar>
              <w:top w:w="65" w:type="dxa"/>
              <w:start w:w="70" w:type="dxa"/>
              <w:bottom w:w="65" w:type="dxa"/>
              <w:end w:w="70" w:type="dxa"/>
            </w:tcMar>
            <w:vAlign w:val="center"/>
          </w:tcPr>
          <w:p>
            <w:r>
              <w:rPr>
                <w:b w:val="0"/>
                <w:sz w:val="14"/>
              </w:rPr>
              <w:t>Differences in explanations are resolved before the measure is used to assign accountability or demand corrective action.</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G4</w:t>
            </w:r>
          </w:p>
        </w:tc>
        <w:tc>
          <w:tcPr>
            <w:tcW w:type="dxa" w:w="5256"/>
            <w:tcMar>
              <w:top w:w="65" w:type="dxa"/>
              <w:start w:w="70" w:type="dxa"/>
              <w:bottom w:w="65" w:type="dxa"/>
              <w:end w:w="70" w:type="dxa"/>
            </w:tcMar>
            <w:vAlign w:val="center"/>
          </w:tcPr>
          <w:p>
            <w:r>
              <w:rPr>
                <w:b w:val="0"/>
                <w:sz w:val="14"/>
              </w:rPr>
              <w:t>Managers who receive the report understand what the measure does and does not prove, including important limitations or assumptions.</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bl>
    <w:p/>
    <w:tbl>
      <w:tblPr>
        <w:tblW w:type="auto" w:w="0"/>
        <w:jc w:val="center"/>
        <w:tblLayout w:type="fixed"/>
        <w:tblLook w:firstColumn="1" w:firstRow="1" w:lastColumn="0" w:lastRow="0" w:noHBand="0" w:noVBand="1" w:val="04A0"/>
      </w:tblPr>
      <w:tblGrid>
        <w:gridCol w:w="792"/>
        <w:gridCol w:w="9648"/>
      </w:tblGrid>
      <w:tr>
        <w:tc>
          <w:tcPr>
            <w:tcW w:type="dxa" w:w="5328"/>
            <w:shd w:fill="B78A3D"/>
            <w:tcMar>
              <w:top w:w="90" w:type="dxa"/>
              <w:start w:w="100" w:type="dxa"/>
              <w:bottom w:w="90" w:type="dxa"/>
              <w:end w:w="100" w:type="dxa"/>
            </w:tcMar>
          </w:tcPr>
          <w:p>
            <w:pPr>
              <w:jc w:val="center"/>
            </w:pPr>
            <w:r>
              <w:rPr>
                <w:b/>
                <w:color w:val="FFFFFF"/>
                <w:sz w:val="30"/>
              </w:rPr>
              <w:t>H</w:t>
            </w:r>
          </w:p>
        </w:tc>
        <w:tc>
          <w:tcPr>
            <w:tcW w:type="dxa" w:w="5328"/>
            <w:shd w:fill="F7F1E6"/>
            <w:tcMar>
              <w:top w:w="90" w:type="dxa"/>
              <w:start w:w="100" w:type="dxa"/>
              <w:bottom w:w="90" w:type="dxa"/>
              <w:end w:w="100" w:type="dxa"/>
            </w:tcMar>
          </w:tcPr>
          <w:p>
            <w:r>
              <w:rPr>
                <w:rFonts w:ascii="Georgia" w:hAnsi="Georgia"/>
                <w:b/>
                <w:sz w:val="28"/>
              </w:rPr>
              <w:t>Target Pressure &amp; Reporting Behavior</w:t>
            </w:r>
          </w:p>
        </w:tc>
      </w:tr>
    </w:tbl>
    <w:tbl>
      <w:tblPr>
        <w:tblStyle w:val="TableGrid"/>
        <w:tblW w:type="auto" w:w="0"/>
        <w:jc w:val="center"/>
        <w:tblLayout w:type="fixed"/>
        <w:tblLook w:firstColumn="1" w:firstRow="1" w:lastColumn="0" w:lastRow="0" w:noHBand="0" w:noVBand="1" w:val="04A0"/>
      </w:tblPr>
      <w:tblGrid>
        <w:gridCol w:w="648"/>
        <w:gridCol w:w="5256"/>
        <w:gridCol w:w="792"/>
        <w:gridCol w:w="792"/>
        <w:gridCol w:w="2232"/>
      </w:tblGrid>
      <w:tr>
        <w:tc>
          <w:tcPr>
            <w:tcW w:type="dxa" w:w="2131"/>
            <w:shd w:fill="28231D"/>
            <w:tcMar>
              <w:top w:w="70" w:type="dxa"/>
              <w:start w:w="70" w:type="dxa"/>
              <w:bottom w:w="70" w:type="dxa"/>
              <w:end w:w="70" w:type="dxa"/>
            </w:tcMar>
          </w:tcPr>
          <w:p>
            <w:r>
              <w:rPr>
                <w:b/>
                <w:color w:val="FFFFFF"/>
                <w:sz w:val="14"/>
              </w:rPr>
              <w:t>ID</w:t>
            </w:r>
          </w:p>
        </w:tc>
        <w:tc>
          <w:tcPr>
            <w:tcW w:type="dxa" w:w="2131"/>
            <w:shd w:fill="28231D"/>
            <w:tcMar>
              <w:top w:w="70" w:type="dxa"/>
              <w:start w:w="70" w:type="dxa"/>
              <w:bottom w:w="70" w:type="dxa"/>
              <w:end w:w="70" w:type="dxa"/>
            </w:tcMar>
          </w:tcPr>
          <w:p>
            <w:r>
              <w:rPr>
                <w:b/>
                <w:color w:val="FFFFFF"/>
                <w:sz w:val="14"/>
              </w:rPr>
              <w:t>CONTROL / EVIDENCE TEST</w:t>
            </w:r>
          </w:p>
        </w:tc>
        <w:tc>
          <w:tcPr>
            <w:tcW w:type="dxa" w:w="2131"/>
            <w:shd w:fill="28231D"/>
            <w:tcMar>
              <w:top w:w="70" w:type="dxa"/>
              <w:start w:w="70" w:type="dxa"/>
              <w:bottom w:w="70" w:type="dxa"/>
              <w:end w:w="70" w:type="dxa"/>
            </w:tcMar>
          </w:tcPr>
          <w:p>
            <w:r>
              <w:rPr>
                <w:b/>
                <w:color w:val="FFFFFF"/>
                <w:sz w:val="14"/>
              </w:rPr>
              <w:t>STATUS</w:t>
            </w:r>
          </w:p>
        </w:tc>
        <w:tc>
          <w:tcPr>
            <w:tcW w:type="dxa" w:w="2131"/>
            <w:shd w:fill="28231D"/>
            <w:tcMar>
              <w:top w:w="70" w:type="dxa"/>
              <w:start w:w="70" w:type="dxa"/>
              <w:bottom w:w="70" w:type="dxa"/>
              <w:end w:w="70" w:type="dxa"/>
            </w:tcMar>
          </w:tcPr>
          <w:p>
            <w:r>
              <w:rPr>
                <w:b/>
                <w:color w:val="FFFFFF"/>
                <w:sz w:val="14"/>
              </w:rPr>
              <w:t>CRIT.</w:t>
            </w:r>
          </w:p>
        </w:tc>
        <w:tc>
          <w:tcPr>
            <w:tcW w:type="dxa" w:w="2131"/>
            <w:shd w:fill="28231D"/>
            <w:tcMar>
              <w:top w:w="70" w:type="dxa"/>
              <w:start w:w="70" w:type="dxa"/>
              <w:bottom w:w="70" w:type="dxa"/>
              <w:end w:w="70" w:type="dxa"/>
            </w:tcMar>
          </w:tcPr>
          <w:p>
            <w:r>
              <w:rPr>
                <w:b/>
                <w:color w:val="FFFFFF"/>
                <w:sz w:val="14"/>
              </w:rPr>
              <w:t>EVIDENCE / NOTES</w:t>
            </w:r>
          </w:p>
        </w:tc>
      </w:tr>
      <w:tr>
        <w:tc>
          <w:tcPr>
            <w:tcW w:type="dxa" w:w="648"/>
            <w:tcMar>
              <w:top w:w="65" w:type="dxa"/>
              <w:start w:w="70" w:type="dxa"/>
              <w:bottom w:w="65" w:type="dxa"/>
              <w:end w:w="70" w:type="dxa"/>
            </w:tcMar>
            <w:vAlign w:val="center"/>
          </w:tcPr>
          <w:p>
            <w:r>
              <w:rPr>
                <w:b/>
                <w:sz w:val="14"/>
              </w:rPr>
              <w:t>H1</w:t>
            </w:r>
          </w:p>
        </w:tc>
        <w:tc>
          <w:tcPr>
            <w:tcW w:type="dxa" w:w="5256"/>
            <w:tcMar>
              <w:top w:w="65" w:type="dxa"/>
              <w:start w:w="70" w:type="dxa"/>
              <w:bottom w:w="65" w:type="dxa"/>
              <w:end w:w="70" w:type="dxa"/>
            </w:tcMar>
            <w:vAlign w:val="center"/>
          </w:tcPr>
          <w:p>
            <w:r>
              <w:rPr>
                <w:b w:val="0"/>
                <w:sz w:val="14"/>
              </w:rPr>
              <w:t>Targets are used to trigger questions and improvement rather than to pressure people to make the reported result look acceptable at any cost.</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H2</w:t>
            </w:r>
          </w:p>
        </w:tc>
        <w:tc>
          <w:tcPr>
            <w:tcW w:type="dxa" w:w="5256"/>
            <w:tcMar>
              <w:top w:w="65" w:type="dxa"/>
              <w:start w:w="70" w:type="dxa"/>
              <w:bottom w:w="65" w:type="dxa"/>
              <w:end w:w="70" w:type="dxa"/>
            </w:tcMar>
            <w:vAlign w:val="center"/>
          </w:tcPr>
          <w:p>
            <w:r>
              <w:rPr>
                <w:b w:val="0"/>
                <w:sz w:val="14"/>
              </w:rPr>
              <w:t>There is no known pattern of optimistic counts, timing shifts, unsupported accruals, selective transfers, or other adjustments used primarily to protect a target or bonus result.</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t>YES</w:t>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H3</w:t>
            </w:r>
          </w:p>
        </w:tc>
        <w:tc>
          <w:tcPr>
            <w:tcW w:type="dxa" w:w="5256"/>
            <w:tcMar>
              <w:top w:w="65" w:type="dxa"/>
              <w:start w:w="70" w:type="dxa"/>
              <w:bottom w:w="65" w:type="dxa"/>
              <w:end w:w="70" w:type="dxa"/>
            </w:tcMar>
            <w:vAlign w:val="center"/>
          </w:tcPr>
          <w:p>
            <w:r>
              <w:rPr>
                <w:b w:val="0"/>
                <w:sz w:val="14"/>
              </w:rPr>
              <w:t>A result that is worse than target can be reported without encouraging concealment, manipulation, or punitive shortcuts before the cause is understood.</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H4</w:t>
            </w:r>
          </w:p>
        </w:tc>
        <w:tc>
          <w:tcPr>
            <w:tcW w:type="dxa" w:w="5256"/>
            <w:tcMar>
              <w:top w:w="65" w:type="dxa"/>
              <w:start w:w="70" w:type="dxa"/>
              <w:bottom w:w="65" w:type="dxa"/>
              <w:end w:w="70" w:type="dxa"/>
            </w:tcMar>
            <w:vAlign w:val="center"/>
          </w:tcPr>
          <w:p>
            <w:r>
              <w:rPr>
                <w:b w:val="0"/>
                <w:sz w:val="14"/>
              </w:rPr>
              <w:t>Management reviews unusual end-of-period movements and asks whether the operation actually improved or only the appearance of the report changed.</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bl>
    <w:p/>
    <w:p>
      <w:r>
        <w:br w:type="page"/>
      </w:r>
    </w:p>
    <w:tbl>
      <w:tblPr>
        <w:tblW w:type="auto" w:w="0"/>
        <w:jc w:val="center"/>
        <w:tblLayout w:type="fixed"/>
        <w:tblLook w:firstColumn="1" w:firstRow="1" w:lastColumn="0" w:lastRow="0" w:noHBand="0" w:noVBand="1" w:val="04A0"/>
      </w:tblPr>
      <w:tblGrid>
        <w:gridCol w:w="792"/>
        <w:gridCol w:w="9648"/>
      </w:tblGrid>
      <w:tr>
        <w:tc>
          <w:tcPr>
            <w:tcW w:type="dxa" w:w="5328"/>
            <w:shd w:fill="B78A3D"/>
            <w:tcMar>
              <w:top w:w="90" w:type="dxa"/>
              <w:start w:w="100" w:type="dxa"/>
              <w:bottom w:w="90" w:type="dxa"/>
              <w:end w:w="100" w:type="dxa"/>
            </w:tcMar>
          </w:tcPr>
          <w:p>
            <w:pPr>
              <w:jc w:val="center"/>
            </w:pPr>
            <w:r>
              <w:rPr>
                <w:b/>
                <w:color w:val="FFFFFF"/>
                <w:sz w:val="30"/>
              </w:rPr>
              <w:t>I</w:t>
            </w:r>
          </w:p>
        </w:tc>
        <w:tc>
          <w:tcPr>
            <w:tcW w:type="dxa" w:w="5328"/>
            <w:shd w:fill="F7F1E6"/>
            <w:tcMar>
              <w:top w:w="90" w:type="dxa"/>
              <w:start w:w="100" w:type="dxa"/>
              <w:bottom w:w="90" w:type="dxa"/>
              <w:end w:w="100" w:type="dxa"/>
            </w:tcMar>
          </w:tcPr>
          <w:p>
            <w:r>
              <w:rPr>
                <w:rFonts w:ascii="Georgia" w:hAnsi="Georgia"/>
                <w:b/>
                <w:sz w:val="28"/>
              </w:rPr>
              <w:t>Decision Readiness &amp; Change Control</w:t>
            </w:r>
          </w:p>
        </w:tc>
      </w:tr>
    </w:tbl>
    <w:tbl>
      <w:tblPr>
        <w:tblStyle w:val="TableGrid"/>
        <w:tblW w:type="auto" w:w="0"/>
        <w:jc w:val="center"/>
        <w:tblLayout w:type="fixed"/>
        <w:tblLook w:firstColumn="1" w:firstRow="1" w:lastColumn="0" w:lastRow="0" w:noHBand="0" w:noVBand="1" w:val="04A0"/>
      </w:tblPr>
      <w:tblGrid>
        <w:gridCol w:w="648"/>
        <w:gridCol w:w="5256"/>
        <w:gridCol w:w="792"/>
        <w:gridCol w:w="792"/>
        <w:gridCol w:w="2232"/>
      </w:tblGrid>
      <w:tr>
        <w:tc>
          <w:tcPr>
            <w:tcW w:type="dxa" w:w="2131"/>
            <w:shd w:fill="28231D"/>
            <w:tcMar>
              <w:top w:w="70" w:type="dxa"/>
              <w:start w:w="70" w:type="dxa"/>
              <w:bottom w:w="70" w:type="dxa"/>
              <w:end w:w="70" w:type="dxa"/>
            </w:tcMar>
          </w:tcPr>
          <w:p>
            <w:r>
              <w:rPr>
                <w:b/>
                <w:color w:val="FFFFFF"/>
                <w:sz w:val="14"/>
              </w:rPr>
              <w:t>ID</w:t>
            </w:r>
          </w:p>
        </w:tc>
        <w:tc>
          <w:tcPr>
            <w:tcW w:type="dxa" w:w="2131"/>
            <w:shd w:fill="28231D"/>
            <w:tcMar>
              <w:top w:w="70" w:type="dxa"/>
              <w:start w:w="70" w:type="dxa"/>
              <w:bottom w:w="70" w:type="dxa"/>
              <w:end w:w="70" w:type="dxa"/>
            </w:tcMar>
          </w:tcPr>
          <w:p>
            <w:r>
              <w:rPr>
                <w:b/>
                <w:color w:val="FFFFFF"/>
                <w:sz w:val="14"/>
              </w:rPr>
              <w:t>CONTROL / EVIDENCE TEST</w:t>
            </w:r>
          </w:p>
        </w:tc>
        <w:tc>
          <w:tcPr>
            <w:tcW w:type="dxa" w:w="2131"/>
            <w:shd w:fill="28231D"/>
            <w:tcMar>
              <w:top w:w="70" w:type="dxa"/>
              <w:start w:w="70" w:type="dxa"/>
              <w:bottom w:w="70" w:type="dxa"/>
              <w:end w:w="70" w:type="dxa"/>
            </w:tcMar>
          </w:tcPr>
          <w:p>
            <w:r>
              <w:rPr>
                <w:b/>
                <w:color w:val="FFFFFF"/>
                <w:sz w:val="14"/>
              </w:rPr>
              <w:t>STATUS</w:t>
            </w:r>
          </w:p>
        </w:tc>
        <w:tc>
          <w:tcPr>
            <w:tcW w:type="dxa" w:w="2131"/>
            <w:shd w:fill="28231D"/>
            <w:tcMar>
              <w:top w:w="70" w:type="dxa"/>
              <w:start w:w="70" w:type="dxa"/>
              <w:bottom w:w="70" w:type="dxa"/>
              <w:end w:w="70" w:type="dxa"/>
            </w:tcMar>
          </w:tcPr>
          <w:p>
            <w:r>
              <w:rPr>
                <w:b/>
                <w:color w:val="FFFFFF"/>
                <w:sz w:val="14"/>
              </w:rPr>
              <w:t>CRIT.</w:t>
            </w:r>
          </w:p>
        </w:tc>
        <w:tc>
          <w:tcPr>
            <w:tcW w:type="dxa" w:w="2131"/>
            <w:shd w:fill="28231D"/>
            <w:tcMar>
              <w:top w:w="70" w:type="dxa"/>
              <w:start w:w="70" w:type="dxa"/>
              <w:bottom w:w="70" w:type="dxa"/>
              <w:end w:w="70" w:type="dxa"/>
            </w:tcMar>
          </w:tcPr>
          <w:p>
            <w:r>
              <w:rPr>
                <w:b/>
                <w:color w:val="FFFFFF"/>
                <w:sz w:val="14"/>
              </w:rPr>
              <w:t>EVIDENCE / NOTES</w:t>
            </w:r>
          </w:p>
        </w:tc>
      </w:tr>
      <w:tr>
        <w:tc>
          <w:tcPr>
            <w:tcW w:type="dxa" w:w="648"/>
            <w:tcMar>
              <w:top w:w="65" w:type="dxa"/>
              <w:start w:w="70" w:type="dxa"/>
              <w:bottom w:w="65" w:type="dxa"/>
              <w:end w:w="70" w:type="dxa"/>
            </w:tcMar>
            <w:vAlign w:val="center"/>
          </w:tcPr>
          <w:p>
            <w:r>
              <w:rPr>
                <w:b/>
                <w:sz w:val="14"/>
              </w:rPr>
              <w:t>I1</w:t>
            </w:r>
          </w:p>
        </w:tc>
        <w:tc>
          <w:tcPr>
            <w:tcW w:type="dxa" w:w="5256"/>
            <w:tcMar>
              <w:top w:w="65" w:type="dxa"/>
              <w:start w:w="70" w:type="dxa"/>
              <w:bottom w:w="65" w:type="dxa"/>
              <w:end w:w="70" w:type="dxa"/>
            </w:tcMar>
            <w:vAlign w:val="center"/>
          </w:tcPr>
          <w:p>
            <w:r>
              <w:rPr>
                <w:b w:val="0"/>
                <w:sz w:val="14"/>
              </w:rPr>
              <w:t>The measure is reliable enough for the specific management decision being considered; higher-risk decisions require stronger evidence.</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t>YES</w:t>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I2</w:t>
            </w:r>
          </w:p>
        </w:tc>
        <w:tc>
          <w:tcPr>
            <w:tcW w:type="dxa" w:w="5256"/>
            <w:tcMar>
              <w:top w:w="65" w:type="dxa"/>
              <w:start w:w="70" w:type="dxa"/>
              <w:bottom w:w="65" w:type="dxa"/>
              <w:end w:w="70" w:type="dxa"/>
            </w:tcMar>
            <w:vAlign w:val="center"/>
          </w:tcPr>
          <w:p>
            <w:r>
              <w:rPr>
                <w:b w:val="0"/>
                <w:sz w:val="14"/>
              </w:rPr>
              <w:t>Known limitations, estimates, evidence gaps, or unresolved contradictions are disclosed alongside the result rather than hidden from decision-makers.</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I3</w:t>
            </w:r>
          </w:p>
        </w:tc>
        <w:tc>
          <w:tcPr>
            <w:tcW w:type="dxa" w:w="5256"/>
            <w:tcMar>
              <w:top w:w="65" w:type="dxa"/>
              <w:start w:w="70" w:type="dxa"/>
              <w:bottom w:w="65" w:type="dxa"/>
              <w:end w:w="70" w:type="dxa"/>
            </w:tcMar>
            <w:vAlign w:val="center"/>
          </w:tcPr>
          <w:p>
            <w:r>
              <w:rPr>
                <w:b w:val="0"/>
                <w:sz w:val="14"/>
              </w:rPr>
              <w:t>When the measure changes materially, management investigates what changed in the operation before prescribing a cost, labor, product, quality, or service correction.</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r>
        <w:tc>
          <w:tcPr>
            <w:tcW w:type="dxa" w:w="648"/>
            <w:tcMar>
              <w:top w:w="65" w:type="dxa"/>
              <w:start w:w="70" w:type="dxa"/>
              <w:bottom w:w="65" w:type="dxa"/>
              <w:end w:w="70" w:type="dxa"/>
            </w:tcMar>
            <w:vAlign w:val="center"/>
          </w:tcPr>
          <w:p>
            <w:r>
              <w:rPr>
                <w:b/>
                <w:sz w:val="14"/>
              </w:rPr>
              <w:t>I4</w:t>
            </w:r>
          </w:p>
        </w:tc>
        <w:tc>
          <w:tcPr>
            <w:tcW w:type="dxa" w:w="5256"/>
            <w:tcMar>
              <w:top w:w="65" w:type="dxa"/>
              <w:start w:w="70" w:type="dxa"/>
              <w:bottom w:w="65" w:type="dxa"/>
              <w:end w:w="70" w:type="dxa"/>
            </w:tcMar>
            <w:vAlign w:val="center"/>
          </w:tcPr>
          <w:p>
            <w:r>
              <w:rPr>
                <w:b w:val="0"/>
                <w:sz w:val="14"/>
              </w:rPr>
              <w:t>After a measurement-system correction, management verifies that subsequent reports use the corrected method and that prior comparisons are interpreted appropriately.</w:t>
            </w:r>
          </w:p>
        </w:tc>
        <w:tc>
          <w:tcPr>
            <w:tcW w:type="dxa" w:w="792"/>
            <w:tcMar>
              <w:top w:w="65" w:type="dxa"/>
              <w:start w:w="70" w:type="dxa"/>
              <w:bottom w:w="65" w:type="dxa"/>
              <w:end w:w="70" w:type="dxa"/>
            </w:tcMar>
            <w:vAlign w:val="center"/>
          </w:tcPr>
          <w:p>
            <w:r>
              <w:rPr>
                <w:b w:val="0"/>
                <w:color w:val="5A5041"/>
                <w:sz w:val="14"/>
              </w:rPr>
              <w:t>C / P / U / X / N/A</w:t>
            </w:r>
          </w:p>
        </w:tc>
        <w:tc>
          <w:tcPr>
            <w:tcW w:type="dxa" w:w="792"/>
            <w:tcMar>
              <w:top w:w="65" w:type="dxa"/>
              <w:start w:w="70" w:type="dxa"/>
              <w:bottom w:w="65" w:type="dxa"/>
              <w:end w:w="70" w:type="dxa"/>
            </w:tcMar>
            <w:vAlign w:val="center"/>
          </w:tcPr>
          <w:p>
            <w:r>
              <w:rPr>
                <w:b w:val="0"/>
                <w:sz w:val="14"/>
              </w:rPr>
            </w:r>
          </w:p>
        </w:tc>
        <w:tc>
          <w:tcPr>
            <w:tcW w:type="dxa" w:w="2232"/>
            <w:tcMar>
              <w:top w:w="65" w:type="dxa"/>
              <w:start w:w="70" w:type="dxa"/>
              <w:bottom w:w="65" w:type="dxa"/>
              <w:end w:w="70" w:type="dxa"/>
            </w:tcMar>
            <w:vAlign w:val="center"/>
          </w:tcPr>
          <w:p>
            <w:r>
              <w:rPr>
                <w:b w:val="0"/>
                <w:sz w:val="14"/>
              </w:rPr>
            </w:r>
          </w:p>
        </w:tc>
      </w:tr>
    </w:tbl>
    <w:p/>
    <w:p>
      <w:r>
        <w:br w:type="page"/>
      </w:r>
    </w:p>
    <w:p>
      <w:pPr>
        <w:pStyle w:val="Heading1"/>
      </w:pPr>
      <w:r>
        <w:t>2. Three-Person Consistency Test</w:t>
      </w:r>
    </w:p>
    <w:p>
      <w:pPr>
        <w:jc w:val="both"/>
      </w:pPr>
      <w:r>
        <w:t>Ask each person independently how the measure is created. Do not tell the second person what the first person said. The purpose is not to catch someone out; it is to find where the organization is working from different definitions or assumptions.</w:t>
      </w:r>
    </w:p>
    <w:tbl>
      <w:tblPr>
        <w:tblW w:type="auto" w:w="0"/>
        <w:jc w:val="center"/>
        <w:tblLayout w:type="fixed"/>
        <w:tblLook w:firstColumn="1" w:firstRow="1" w:lastColumn="0" w:lastRow="0" w:noHBand="0" w:noVBand="1" w:val="04A0"/>
      </w:tblPr>
      <w:tblGrid>
        <w:gridCol w:w="2304"/>
        <w:gridCol w:w="8064"/>
      </w:tblGrid>
      <w:tr>
        <w:tc>
          <w:tcPr>
            <w:tcW w:type="dxa" w:w="2304"/>
            <w:shd w:fill="F1EADC"/>
            <w:tcMar>
              <w:top w:w="80" w:type="dxa"/>
              <w:start w:w="90" w:type="dxa"/>
              <w:bottom w:w="80" w:type="dxa"/>
              <w:end w:w="90" w:type="dxa"/>
            </w:tcMar>
          </w:tcPr>
          <w:p>
            <w:r>
              <w:rPr>
                <w:b/>
                <w:color w:val="5B4F3E"/>
                <w:sz w:val="16"/>
              </w:rPr>
              <w:t>FINANCE / DATA OWNER - EXPLAIN THE MEASURE AND CALCULATION</w:t>
            </w:r>
          </w:p>
        </w:tc>
        <w:tc>
          <w:tcPr>
            <w:tcW w:type="dxa" w:w="8064"/>
            <w:tcMar>
              <w:top w:w="80" w:type="dxa"/>
              <w:start w:w="90" w:type="dxa"/>
              <w:bottom w:w="80" w:type="dxa"/>
              <w:end w:w="90" w:type="dxa"/>
            </w:tcMar>
          </w:tcPr>
          <w:p>
            <w:r>
              <w:t xml:space="preserve"> </w:t>
            </w:r>
          </w:p>
        </w:tc>
      </w:tr>
    </w:tbl>
    <w:p>
      <w:r>
        <w:t>__________________________________________________________________________________________________</w:t>
      </w:r>
    </w:p>
    <w:p>
      <w:r>
        <w:t>__________________________________________________________________________________________________</w:t>
      </w:r>
    </w:p>
    <w:tbl>
      <w:tblPr>
        <w:tblW w:type="auto" w:w="0"/>
        <w:jc w:val="center"/>
        <w:tblLayout w:type="fixed"/>
        <w:tblLook w:firstColumn="1" w:firstRow="1" w:lastColumn="0" w:lastRow="0" w:noHBand="0" w:noVBand="1" w:val="04A0"/>
      </w:tblPr>
      <w:tblGrid>
        <w:gridCol w:w="2304"/>
        <w:gridCol w:w="8064"/>
      </w:tblGrid>
      <w:tr>
        <w:tc>
          <w:tcPr>
            <w:tcW w:type="dxa" w:w="2304"/>
            <w:shd w:fill="F1EADC"/>
            <w:tcMar>
              <w:top w:w="80" w:type="dxa"/>
              <w:start w:w="90" w:type="dxa"/>
              <w:bottom w:w="80" w:type="dxa"/>
              <w:end w:w="90" w:type="dxa"/>
            </w:tcMar>
          </w:tcPr>
          <w:p>
            <w:r>
              <w:rPr>
                <w:b/>
                <w:color w:val="5B4F3E"/>
                <w:sz w:val="16"/>
              </w:rPr>
              <w:t>OPERATIONS / DEPARTMENT LEADER - EXPLAIN THE MEASURE AND CALCULATION</w:t>
            </w:r>
          </w:p>
        </w:tc>
        <w:tc>
          <w:tcPr>
            <w:tcW w:type="dxa" w:w="8064"/>
            <w:tcMar>
              <w:top w:w="80" w:type="dxa"/>
              <w:start w:w="90" w:type="dxa"/>
              <w:bottom w:w="80" w:type="dxa"/>
              <w:end w:w="90" w:type="dxa"/>
            </w:tcMar>
          </w:tcPr>
          <w:p>
            <w:r>
              <w:t xml:space="preserve"> </w:t>
            </w:r>
          </w:p>
        </w:tc>
      </w:tr>
    </w:tbl>
    <w:p>
      <w:r>
        <w:t>__________________________________________________________________________________________________</w:t>
      </w:r>
    </w:p>
    <w:p>
      <w:r>
        <w:t>__________________________________________________________________________________________________</w:t>
      </w:r>
    </w:p>
    <w:tbl>
      <w:tblPr>
        <w:tblW w:type="auto" w:w="0"/>
        <w:jc w:val="center"/>
        <w:tblLayout w:type="fixed"/>
        <w:tblLook w:firstColumn="1" w:firstRow="1" w:lastColumn="0" w:lastRow="0" w:noHBand="0" w:noVBand="1" w:val="04A0"/>
      </w:tblPr>
      <w:tblGrid>
        <w:gridCol w:w="2304"/>
        <w:gridCol w:w="8064"/>
      </w:tblGrid>
      <w:tr>
        <w:tc>
          <w:tcPr>
            <w:tcW w:type="dxa" w:w="2304"/>
            <w:shd w:fill="F1EADC"/>
            <w:tcMar>
              <w:top w:w="80" w:type="dxa"/>
              <w:start w:w="90" w:type="dxa"/>
              <w:bottom w:w="80" w:type="dxa"/>
              <w:end w:w="90" w:type="dxa"/>
            </w:tcMar>
          </w:tcPr>
          <w:p>
            <w:r>
              <w:rPr>
                <w:b/>
                <w:color w:val="5B4F3E"/>
                <w:sz w:val="16"/>
              </w:rPr>
              <w:t>SOURCE / FRONTLINE OWNER - EXPLAIN HOW THE PRINCIPAL SOURCE DATA IS CREATED</w:t>
            </w:r>
          </w:p>
        </w:tc>
        <w:tc>
          <w:tcPr>
            <w:tcW w:type="dxa" w:w="8064"/>
            <w:tcMar>
              <w:top w:w="80" w:type="dxa"/>
              <w:start w:w="90" w:type="dxa"/>
              <w:bottom w:w="80" w:type="dxa"/>
              <w:end w:w="90" w:type="dxa"/>
            </w:tcMar>
          </w:tcPr>
          <w:p>
            <w:r>
              <w:t xml:space="preserve"> </w:t>
            </w:r>
          </w:p>
        </w:tc>
      </w:tr>
    </w:tbl>
    <w:p>
      <w:r>
        <w:t>__________________________________________________________________________________________________</w:t>
      </w:r>
    </w:p>
    <w:p>
      <w:r>
        <w:t>__________________________________________________________________________________________________</w:t>
      </w:r>
    </w:p>
    <w:tbl>
      <w:tblPr>
        <w:tblW w:type="auto" w:w="0"/>
        <w:jc w:val="center"/>
        <w:tblLayout w:type="fixed"/>
        <w:tblLook w:firstColumn="1" w:firstRow="1" w:lastColumn="0" w:lastRow="0" w:noHBand="0" w:noVBand="1" w:val="04A0"/>
      </w:tblPr>
      <w:tblGrid>
        <w:gridCol w:w="2304"/>
        <w:gridCol w:w="8064"/>
      </w:tblGrid>
      <w:tr>
        <w:tc>
          <w:tcPr>
            <w:tcW w:type="dxa" w:w="2304"/>
            <w:shd w:fill="F1EADC"/>
            <w:tcMar>
              <w:top w:w="80" w:type="dxa"/>
              <w:start w:w="90" w:type="dxa"/>
              <w:bottom w:w="80" w:type="dxa"/>
              <w:end w:w="90" w:type="dxa"/>
            </w:tcMar>
          </w:tcPr>
          <w:p>
            <w:r>
              <w:rPr>
                <w:b/>
                <w:color w:val="5B4F3E"/>
                <w:sz w:val="16"/>
              </w:rPr>
              <w:t>MATERIAL AGREEMENT?  YES / PARTLY / NO</w:t>
            </w:r>
          </w:p>
        </w:tc>
        <w:tc>
          <w:tcPr>
            <w:tcW w:type="dxa" w:w="8064"/>
            <w:tcMar>
              <w:top w:w="80" w:type="dxa"/>
              <w:start w:w="90" w:type="dxa"/>
              <w:bottom w:w="80" w:type="dxa"/>
              <w:end w:w="90" w:type="dxa"/>
            </w:tcMar>
          </w:tcPr>
          <w:p>
            <w:r>
              <w:t xml:space="preserve"> </w:t>
            </w:r>
          </w:p>
        </w:tc>
      </w:tr>
    </w:tbl>
    <w:tbl>
      <w:tblPr>
        <w:tblW w:type="auto" w:w="0"/>
        <w:jc w:val="center"/>
        <w:tblLayout w:type="fixed"/>
        <w:tblLook w:firstColumn="1" w:firstRow="1" w:lastColumn="0" w:lastRow="0" w:noHBand="0" w:noVBand="1" w:val="04A0"/>
      </w:tblPr>
      <w:tblGrid>
        <w:gridCol w:w="2304"/>
        <w:gridCol w:w="8064"/>
      </w:tblGrid>
      <w:tr>
        <w:tc>
          <w:tcPr>
            <w:tcW w:type="dxa" w:w="2304"/>
            <w:shd w:fill="F1EADC"/>
            <w:tcMar>
              <w:top w:w="80" w:type="dxa"/>
              <w:start w:w="90" w:type="dxa"/>
              <w:bottom w:w="80" w:type="dxa"/>
              <w:end w:w="90" w:type="dxa"/>
            </w:tcMar>
          </w:tcPr>
          <w:p>
            <w:r>
              <w:rPr>
                <w:b/>
                <w:color w:val="5B4F3E"/>
                <w:sz w:val="16"/>
              </w:rPr>
              <w:t>WHAT MUST BE RECONCILED?</w:t>
            </w:r>
          </w:p>
        </w:tc>
        <w:tc>
          <w:tcPr>
            <w:tcW w:type="dxa" w:w="8064"/>
            <w:tcMar>
              <w:top w:w="80" w:type="dxa"/>
              <w:start w:w="90" w:type="dxa"/>
              <w:bottom w:w="80" w:type="dxa"/>
              <w:end w:w="90" w:type="dxa"/>
            </w:tcMar>
          </w:tcPr>
          <w:p>
            <w:r>
              <w:t xml:space="preserve"> </w:t>
            </w:r>
          </w:p>
        </w:tc>
      </w:tr>
    </w:tbl>
    <w:p>
      <w:r>
        <w:br w:type="page"/>
      </w:r>
    </w:p>
    <w:p>
      <w:pPr>
        <w:pStyle w:val="Heading1"/>
      </w:pPr>
      <w:r>
        <w:t>3. Movement &amp; Adjustment Map</w:t>
      </w:r>
    </w:p>
    <w:p>
      <w:pPr>
        <w:jc w:val="both"/>
      </w:pPr>
      <w:r>
        <w:t>Use this when costs, quantities, credits, transfers, staff use, complimentary use, rework, scrap, write-offs, or period-end adjustments move between departments, systems, locations, or reporting periods. Every material movement should have an operating reason and a visible other side.</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shd w:fill="28231D"/>
          </w:tcPr>
          <w:p>
            <w:r>
              <w:rPr>
                <w:b/>
                <w:color w:val="FFFFFF"/>
                <w:sz w:val="14"/>
              </w:rPr>
              <w:t>MOVEMENT / ADJUSTMENT</w:t>
            </w:r>
          </w:p>
        </w:tc>
        <w:tc>
          <w:tcPr>
            <w:tcW w:type="dxa" w:w="2131"/>
            <w:shd w:fill="28231D"/>
          </w:tcPr>
          <w:p>
            <w:r>
              <w:rPr>
                <w:b/>
                <w:color w:val="FFFFFF"/>
                <w:sz w:val="14"/>
              </w:rPr>
              <w:t>FROM</w:t>
            </w:r>
          </w:p>
        </w:tc>
        <w:tc>
          <w:tcPr>
            <w:tcW w:type="dxa" w:w="2131"/>
            <w:shd w:fill="28231D"/>
          </w:tcPr>
          <w:p>
            <w:r>
              <w:rPr>
                <w:b/>
                <w:color w:val="FFFFFF"/>
                <w:sz w:val="14"/>
              </w:rPr>
              <w:t>TO</w:t>
            </w:r>
          </w:p>
        </w:tc>
        <w:tc>
          <w:tcPr>
            <w:tcW w:type="dxa" w:w="2131"/>
            <w:shd w:fill="28231D"/>
          </w:tcPr>
          <w:p>
            <w:r>
              <w:rPr>
                <w:b/>
                <w:color w:val="FFFFFF"/>
                <w:sz w:val="14"/>
              </w:rPr>
              <w:t>REASON</w:t>
            </w:r>
          </w:p>
        </w:tc>
        <w:tc>
          <w:tcPr>
            <w:tcW w:type="dxa" w:w="2131"/>
            <w:shd w:fill="28231D"/>
          </w:tcPr>
          <w:p>
            <w:r>
              <w:rPr>
                <w:b/>
                <w:color w:val="FFFFFF"/>
                <w:sz w:val="14"/>
              </w:rPr>
              <w:t>EVIDENCE / OTHER SIDE</w:t>
            </w:r>
          </w:p>
        </w:tc>
      </w:tr>
      <w:tr>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r>
      <w:tr>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r>
      <w:tr>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r>
      <w:tr>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r>
      <w:tr>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r>
      <w:tr>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r>
      <w:tr>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r>
      <w:tr>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r>
      <w:tr>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r>
      <w:tr>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c>
          <w:tcPr>
            <w:tcW w:type="dxa" w:w="2131"/>
            <w:tcMar>
              <w:top w:w="130" w:type="dxa"/>
              <w:start w:w="70" w:type="dxa"/>
              <w:bottom w:w="130" w:type="dxa"/>
              <w:end w:w="70" w:type="dxa"/>
            </w:tcMar>
          </w:tcPr>
          <w:p>
            <w:r>
              <w:t xml:space="preserve"> </w:t>
            </w:r>
          </w:p>
        </w:tc>
      </w:tr>
    </w:tbl>
    <w:p>
      <w:r>
        <w:br w:type="page"/>
      </w:r>
    </w:p>
    <w:p>
      <w:pPr>
        <w:pStyle w:val="Heading1"/>
      </w:pPr>
      <w:r>
        <w:t>4. Management Integrity Conclusion</w:t>
      </w:r>
    </w:p>
    <w:p>
      <w:r>
        <w:rPr>
          <w:b/>
        </w:rPr>
        <w:t>DECISION READINESS</w:t>
      </w:r>
      <w:r>
        <w:t xml:space="preserve">   ☐ Verified for Management Use   ☐ Usable with Caution   ☐ Integrity Not Yet Confirmed   ☐ Escalate Integrity Risk</w:t>
      </w:r>
    </w:p>
    <w:tbl>
      <w:tblPr>
        <w:tblW w:type="auto" w:w="0"/>
        <w:jc w:val="center"/>
        <w:tblLayout w:type="fixed"/>
        <w:tblLook w:firstColumn="1" w:firstRow="1" w:lastColumn="0" w:lastRow="0" w:noHBand="0" w:noVBand="1" w:val="04A0"/>
      </w:tblPr>
      <w:tblGrid>
        <w:gridCol w:w="2304"/>
        <w:gridCol w:w="8064"/>
      </w:tblGrid>
      <w:tr>
        <w:tc>
          <w:tcPr>
            <w:tcW w:type="dxa" w:w="2304"/>
            <w:shd w:fill="F1EADC"/>
            <w:tcMar>
              <w:top w:w="80" w:type="dxa"/>
              <w:start w:w="90" w:type="dxa"/>
              <w:bottom w:w="80" w:type="dxa"/>
              <w:end w:w="90" w:type="dxa"/>
            </w:tcMar>
          </w:tcPr>
          <w:p>
            <w:r>
              <w:rPr>
                <w:b/>
                <w:color w:val="5B4F3E"/>
                <w:sz w:val="16"/>
              </w:rPr>
              <w:t>MANAGEMENT CONCLUSION</w:t>
            </w:r>
          </w:p>
        </w:tc>
        <w:tc>
          <w:tcPr>
            <w:tcW w:type="dxa" w:w="8064"/>
            <w:tcMar>
              <w:top w:w="80" w:type="dxa"/>
              <w:start w:w="90" w:type="dxa"/>
              <w:bottom w:w="80" w:type="dxa"/>
              <w:end w:w="90" w:type="dxa"/>
            </w:tcMar>
          </w:tcPr>
          <w:p>
            <w:r>
              <w:t xml:space="preserve"> </w:t>
            </w:r>
          </w:p>
        </w:tc>
      </w:tr>
    </w:tbl>
    <w:p>
      <w:r>
        <w:t>__________________________________________________________________________________________________</w:t>
      </w:r>
    </w:p>
    <w:p>
      <w:r>
        <w:t>__________________________________________________________________________________________________</w:t>
      </w:r>
    </w:p>
    <w:tbl>
      <w:tblPr>
        <w:tblW w:type="auto" w:w="0"/>
        <w:jc w:val="center"/>
        <w:tblLayout w:type="fixed"/>
        <w:tblLook w:firstColumn="1" w:firstRow="1" w:lastColumn="0" w:lastRow="0" w:noHBand="0" w:noVBand="1" w:val="04A0"/>
      </w:tblPr>
      <w:tblGrid>
        <w:gridCol w:w="2304"/>
        <w:gridCol w:w="8064"/>
      </w:tblGrid>
      <w:tr>
        <w:tc>
          <w:tcPr>
            <w:tcW w:type="dxa" w:w="2304"/>
            <w:shd w:fill="F1EADC"/>
            <w:tcMar>
              <w:top w:w="80" w:type="dxa"/>
              <w:start w:w="90" w:type="dxa"/>
              <w:bottom w:w="80" w:type="dxa"/>
              <w:end w:w="90" w:type="dxa"/>
            </w:tcMar>
          </w:tcPr>
          <w:p>
            <w:r>
              <w:rPr>
                <w:b/>
                <w:color w:val="5B4F3E"/>
                <w:sz w:val="16"/>
              </w:rPr>
              <w:t>KNOWN LIMITATIONS / ASSUMPTIONS</w:t>
            </w:r>
          </w:p>
        </w:tc>
        <w:tc>
          <w:tcPr>
            <w:tcW w:type="dxa" w:w="8064"/>
            <w:tcMar>
              <w:top w:w="80" w:type="dxa"/>
              <w:start w:w="90" w:type="dxa"/>
              <w:bottom w:w="80" w:type="dxa"/>
              <w:end w:w="90" w:type="dxa"/>
            </w:tcMar>
          </w:tcPr>
          <w:p>
            <w:r>
              <w:t xml:space="preserve"> </w:t>
            </w:r>
          </w:p>
        </w:tc>
      </w:tr>
    </w:tbl>
    <w:p>
      <w:r>
        <w:t>__________________________________________________________________________________________________</w:t>
      </w:r>
    </w:p>
    <w:p>
      <w:r>
        <w:t>__________________________________________________________________________________________________</w:t>
      </w:r>
    </w:p>
    <w:tbl>
      <w:tblPr>
        <w:tblW w:type="auto" w:w="0"/>
        <w:jc w:val="center"/>
        <w:tblLayout w:type="fixed"/>
        <w:tblLook w:firstColumn="1" w:firstRow="1" w:lastColumn="0" w:lastRow="0" w:noHBand="0" w:noVBand="1" w:val="04A0"/>
      </w:tblPr>
      <w:tblGrid>
        <w:gridCol w:w="2304"/>
        <w:gridCol w:w="8064"/>
      </w:tblGrid>
      <w:tr>
        <w:tc>
          <w:tcPr>
            <w:tcW w:type="dxa" w:w="2304"/>
            <w:shd w:fill="F1EADC"/>
            <w:tcMar>
              <w:top w:w="80" w:type="dxa"/>
              <w:start w:w="90" w:type="dxa"/>
              <w:bottom w:w="80" w:type="dxa"/>
              <w:end w:w="90" w:type="dxa"/>
            </w:tcMar>
          </w:tcPr>
          <w:p>
            <w:r>
              <w:rPr>
                <w:b/>
                <w:color w:val="5B4F3E"/>
                <w:sz w:val="16"/>
              </w:rPr>
              <w:t>IMMEDIATE SAFEGUARD WHILE UNRESOLVED</w:t>
            </w:r>
          </w:p>
        </w:tc>
        <w:tc>
          <w:tcPr>
            <w:tcW w:type="dxa" w:w="8064"/>
            <w:tcMar>
              <w:top w:w="80" w:type="dxa"/>
              <w:start w:w="90" w:type="dxa"/>
              <w:bottom w:w="80" w:type="dxa"/>
              <w:end w:w="90" w:type="dxa"/>
            </w:tcMar>
          </w:tcPr>
          <w:p>
            <w:r>
              <w:t xml:space="preserve"> </w:t>
            </w:r>
          </w:p>
        </w:tc>
      </w:tr>
    </w:tbl>
    <w:p>
      <w:r>
        <w:t>__________________________________________________________________________________________________</w:t>
      </w:r>
    </w:p>
    <w:p>
      <w:r>
        <w:t>__________________________________________________________________________________________________</w:t>
      </w:r>
    </w:p>
    <w:tbl>
      <w:tblPr>
        <w:tblW w:type="auto" w:w="0"/>
        <w:jc w:val="center"/>
        <w:tblLayout w:type="fixed"/>
        <w:tblLook w:firstColumn="1" w:firstRow="1" w:lastColumn="0" w:lastRow="0" w:noHBand="0" w:noVBand="1" w:val="04A0"/>
      </w:tblPr>
      <w:tblGrid>
        <w:gridCol w:w="2304"/>
        <w:gridCol w:w="8064"/>
      </w:tblGrid>
      <w:tr>
        <w:tc>
          <w:tcPr>
            <w:tcW w:type="dxa" w:w="2304"/>
            <w:shd w:fill="F1EADC"/>
            <w:tcMar>
              <w:top w:w="80" w:type="dxa"/>
              <w:start w:w="90" w:type="dxa"/>
              <w:bottom w:w="80" w:type="dxa"/>
              <w:end w:w="90" w:type="dxa"/>
            </w:tcMar>
          </w:tcPr>
          <w:p>
            <w:r>
              <w:rPr>
                <w:b/>
                <w:color w:val="5B4F3E"/>
                <w:sz w:val="16"/>
              </w:rPr>
              <w:t>WHAT MUST BE CORRECTED BEFORE THE NEXT REPORTING CYCLE</w:t>
            </w:r>
          </w:p>
        </w:tc>
        <w:tc>
          <w:tcPr>
            <w:tcW w:type="dxa" w:w="8064"/>
            <w:tcMar>
              <w:top w:w="80" w:type="dxa"/>
              <w:start w:w="90" w:type="dxa"/>
              <w:bottom w:w="80" w:type="dxa"/>
              <w:end w:w="90" w:type="dxa"/>
            </w:tcMar>
          </w:tcPr>
          <w:p>
            <w:r>
              <w:t xml:space="preserve"> </w:t>
            </w:r>
          </w:p>
        </w:tc>
      </w:tr>
    </w:tbl>
    <w:p>
      <w:r>
        <w:t>__________________________________________________________________________________________________</w:t>
      </w:r>
    </w:p>
    <w:p>
      <w:r>
        <w:t>__________________________________________________________________________________________________</w:t>
      </w:r>
    </w:p>
    <w:p>
      <w:pPr>
        <w:pStyle w:val="Heading2"/>
      </w:pPr>
      <w:r>
        <w:t>Corrective Action &amp; Verification Register</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shd w:fill="28231D"/>
          </w:tcPr>
          <w:p>
            <w:r>
              <w:rPr>
                <w:b/>
                <w:color w:val="FFFFFF"/>
                <w:sz w:val="13"/>
              </w:rPr>
              <w:t>INTEGRITY GAP / ACTION</w:t>
            </w:r>
          </w:p>
        </w:tc>
        <w:tc>
          <w:tcPr>
            <w:tcW w:type="dxa" w:w="2131"/>
            <w:shd w:fill="28231D"/>
          </w:tcPr>
          <w:p>
            <w:r>
              <w:rPr>
                <w:b/>
                <w:color w:val="FFFFFF"/>
                <w:sz w:val="13"/>
              </w:rPr>
              <w:t>OWNER</w:t>
            </w:r>
          </w:p>
        </w:tc>
        <w:tc>
          <w:tcPr>
            <w:tcW w:type="dxa" w:w="2131"/>
            <w:shd w:fill="28231D"/>
          </w:tcPr>
          <w:p>
            <w:r>
              <w:rPr>
                <w:b/>
                <w:color w:val="FFFFFF"/>
                <w:sz w:val="13"/>
              </w:rPr>
              <w:t>DUE</w:t>
            </w:r>
          </w:p>
        </w:tc>
        <w:tc>
          <w:tcPr>
            <w:tcW w:type="dxa" w:w="2131"/>
            <w:shd w:fill="28231D"/>
          </w:tcPr>
          <w:p>
            <w:r>
              <w:rPr>
                <w:b/>
                <w:color w:val="FFFFFF"/>
                <w:sz w:val="13"/>
              </w:rPr>
              <w:t>EVIDENCE REQUIRED</w:t>
            </w:r>
          </w:p>
        </w:tc>
        <w:tc>
          <w:tcPr>
            <w:tcW w:type="dxa" w:w="2131"/>
            <w:shd w:fill="28231D"/>
          </w:tcPr>
          <w:p>
            <w:r>
              <w:rPr>
                <w:b/>
                <w:color w:val="FFFFFF"/>
                <w:sz w:val="13"/>
              </w:rPr>
              <w:t>LATER-CYCLE VERIFICATION</w:t>
            </w:r>
          </w:p>
        </w:tc>
      </w:tr>
      <w:tr>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r>
      <w:tr>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r>
      <w:tr>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r>
      <w:tr>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r>
      <w:tr>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r>
      <w:tr>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c>
          <w:tcPr>
            <w:tcW w:type="dxa" w:w="2131"/>
            <w:tcMar>
              <w:top w:w="125" w:type="dxa"/>
              <w:start w:w="65" w:type="dxa"/>
              <w:bottom w:w="125" w:type="dxa"/>
              <w:end w:w="65" w:type="dxa"/>
            </w:tcMar>
          </w:tcPr>
          <w:p>
            <w:r>
              <w:t xml:space="preserve"> </w:t>
            </w:r>
          </w:p>
        </w:tc>
      </w:tr>
    </w:tbl>
    <w:p>
      <w:r>
        <w:rPr>
          <w:b/>
          <w:color w:val="B78A3D"/>
        </w:rPr>
        <w:t>CLOSE-THE-LOOP STANDARD</w:t>
      </w:r>
    </w:p>
    <w:p>
      <w:pPr>
        <w:jc w:val="both"/>
      </w:pPr>
      <w:r>
        <w:t>Do not close a measurement-integrity action because a spreadsheet was changed. Close it only after the corrected method is used under real operating conditions and a later result can be reconstructed from reliable evidence.</w:t>
      </w:r>
    </w:p>
    <w:p>
      <w:r>
        <w:rPr>
          <w:i/>
          <w:sz w:val="16"/>
        </w:rPr>
        <w:t>This management tool does not replace a financial audit, regulatory inspection, legal opinion, food-safety validation, or other specialist review where required.</w:t>
      </w:r>
    </w:p>
    <w:sectPr w:rsidR="00FC693F" w:rsidRPr="0006063C" w:rsidSect="00034616">
      <w:headerReference w:type="default" r:id="rId9"/>
      <w:footerReference w:type="default" r:id="rId10"/>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6456"/>
        <w:sz w:val="14"/>
      </w:rPr>
      <w:t>Measurement Integrity Check v1.0  |  Measurement first. Accountability second.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5B4F3E"/>
        <w:sz w:val="14"/>
      </w:rPr>
      <w:t>ARNOLD HOSPITALITY PRESS  |  THE FOODSERVICE OPERATIONS TOOLBOX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211D18"/>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211D18"/>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211D18"/>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211D18"/>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